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93C" w:rsidRDefault="0003593C"/>
    <w:p w:rsidR="00705766" w:rsidRDefault="00705766" w:rsidP="00705766">
      <w:pPr>
        <w:framePr w:w="1951" w:h="862" w:hRule="exact" w:hSpace="181" w:wrap="around" w:vAnchor="text" w:hAnchor="page" w:x="8676" w:y="1"/>
        <w:pBdr>
          <w:top w:val="single" w:sz="6" w:space="1" w:color="000000" w:themeColor="text1"/>
          <w:left w:val="single" w:sz="6" w:space="6" w:color="000000" w:themeColor="text1"/>
          <w:bottom w:val="single" w:sz="6" w:space="1" w:color="000000" w:themeColor="text1"/>
          <w:right w:val="single" w:sz="6" w:space="6" w:color="000000" w:themeColor="text1"/>
        </w:pBdr>
        <w:jc w:val="center"/>
        <w:rPr>
          <w:rFonts w:ascii="Century"/>
          <w:b/>
          <w:sz w:val="44"/>
          <w:szCs w:val="44"/>
        </w:rPr>
      </w:pPr>
      <w:r>
        <w:rPr>
          <w:rFonts w:hint="eastAsia"/>
          <w:b/>
          <w:sz w:val="44"/>
          <w:szCs w:val="44"/>
        </w:rPr>
        <w:t>資料２</w:t>
      </w:r>
    </w:p>
    <w:p w:rsidR="005A0148" w:rsidRDefault="005A0148"/>
    <w:p w:rsidR="005A0148" w:rsidRDefault="005A0148"/>
    <w:p w:rsidR="005A0148" w:rsidRDefault="005A0148"/>
    <w:p w:rsidR="005A0148" w:rsidRPr="00B307DE" w:rsidRDefault="00B307DE">
      <w:pPr>
        <w:rPr>
          <w:sz w:val="24"/>
          <w:szCs w:val="24"/>
        </w:rPr>
      </w:pPr>
      <w:r>
        <w:rPr>
          <w:rFonts w:hint="eastAsia"/>
        </w:rPr>
        <w:t xml:space="preserve">　　　　　　　　　　　　　　　　　　　　　　　　　　　　　　　　　　</w:t>
      </w:r>
      <w:r w:rsidRPr="00B307DE">
        <w:rPr>
          <w:rFonts w:hint="eastAsia"/>
          <w:sz w:val="24"/>
          <w:szCs w:val="24"/>
        </w:rPr>
        <w:t>（当日配布）</w:t>
      </w:r>
    </w:p>
    <w:p w:rsidR="005A0148" w:rsidRDefault="005A0148"/>
    <w:p w:rsidR="005A0148" w:rsidRDefault="005A0148"/>
    <w:p w:rsidR="005A0148" w:rsidRDefault="005A0148"/>
    <w:p w:rsidR="005A0148" w:rsidRDefault="005A0148"/>
    <w:p w:rsidR="005A0148" w:rsidRDefault="005A0148"/>
    <w:p w:rsidR="005A0148" w:rsidRPr="005A0148" w:rsidRDefault="005A0148" w:rsidP="005A0148">
      <w:pPr>
        <w:jc w:val="center"/>
        <w:rPr>
          <w:sz w:val="48"/>
          <w:szCs w:val="48"/>
        </w:rPr>
      </w:pPr>
      <w:r w:rsidRPr="005A0148">
        <w:rPr>
          <w:rFonts w:hint="eastAsia"/>
          <w:sz w:val="48"/>
          <w:szCs w:val="48"/>
        </w:rPr>
        <w:t>豊川市高齢者福祉計画策定にかかる調査</w:t>
      </w:r>
    </w:p>
    <w:p w:rsidR="005A0148" w:rsidRDefault="005A0148"/>
    <w:p w:rsidR="005A0148" w:rsidRPr="005A0148" w:rsidRDefault="005A0148" w:rsidP="005A0148">
      <w:pPr>
        <w:jc w:val="center"/>
        <w:rPr>
          <w:sz w:val="48"/>
          <w:szCs w:val="48"/>
        </w:rPr>
      </w:pPr>
      <w:r w:rsidRPr="005A0148">
        <w:rPr>
          <w:rFonts w:hint="eastAsia"/>
          <w:sz w:val="48"/>
          <w:szCs w:val="48"/>
        </w:rPr>
        <w:t>関係団体調査結果報告書</w:t>
      </w:r>
    </w:p>
    <w:p w:rsidR="005A0148" w:rsidRDefault="005A0148" w:rsidP="005A0148">
      <w:pPr>
        <w:jc w:val="center"/>
      </w:pPr>
    </w:p>
    <w:p w:rsidR="005A0148" w:rsidRDefault="005A0148" w:rsidP="005A0148">
      <w:pPr>
        <w:jc w:val="center"/>
      </w:pPr>
    </w:p>
    <w:p w:rsidR="005A0148" w:rsidRDefault="005A0148" w:rsidP="005A0148">
      <w:pPr>
        <w:jc w:val="center"/>
      </w:pPr>
    </w:p>
    <w:p w:rsidR="005A0148" w:rsidRDefault="005A0148" w:rsidP="005A0148">
      <w:pPr>
        <w:jc w:val="center"/>
      </w:pPr>
    </w:p>
    <w:p w:rsidR="005A0148" w:rsidRDefault="005A0148" w:rsidP="005A0148">
      <w:pPr>
        <w:jc w:val="center"/>
      </w:pPr>
    </w:p>
    <w:p w:rsidR="005A0148" w:rsidRDefault="005A0148" w:rsidP="005A0148">
      <w:pPr>
        <w:jc w:val="center"/>
      </w:pPr>
    </w:p>
    <w:p w:rsidR="005A0148" w:rsidRDefault="005A0148" w:rsidP="005A0148">
      <w:pPr>
        <w:jc w:val="center"/>
      </w:pPr>
    </w:p>
    <w:p w:rsidR="001A5056" w:rsidRDefault="001A5056" w:rsidP="005A0148">
      <w:pPr>
        <w:jc w:val="center"/>
      </w:pPr>
    </w:p>
    <w:p w:rsidR="001A5056" w:rsidRDefault="001A5056" w:rsidP="005A0148">
      <w:pPr>
        <w:jc w:val="center"/>
      </w:pPr>
    </w:p>
    <w:p w:rsidR="001A5056" w:rsidRDefault="001A5056" w:rsidP="005A0148">
      <w:pPr>
        <w:jc w:val="center"/>
      </w:pPr>
    </w:p>
    <w:p w:rsidR="005A0148" w:rsidRDefault="005A0148" w:rsidP="005A0148">
      <w:pPr>
        <w:jc w:val="center"/>
      </w:pPr>
    </w:p>
    <w:p w:rsidR="005A0148" w:rsidRDefault="005A0148" w:rsidP="005A0148">
      <w:pPr>
        <w:jc w:val="center"/>
      </w:pPr>
    </w:p>
    <w:p w:rsidR="005A0148" w:rsidRDefault="005A0148" w:rsidP="005A0148">
      <w:pPr>
        <w:jc w:val="center"/>
      </w:pPr>
    </w:p>
    <w:p w:rsidR="005A0148" w:rsidRDefault="005A0148" w:rsidP="005A0148">
      <w:pPr>
        <w:jc w:val="center"/>
      </w:pPr>
    </w:p>
    <w:p w:rsidR="005A0148" w:rsidRDefault="005A0148" w:rsidP="005A0148">
      <w:pPr>
        <w:jc w:val="center"/>
      </w:pPr>
    </w:p>
    <w:p w:rsidR="005A0148" w:rsidRDefault="005A0148" w:rsidP="005A0148">
      <w:pPr>
        <w:jc w:val="center"/>
      </w:pPr>
    </w:p>
    <w:p w:rsidR="005A0148" w:rsidRDefault="005A0148" w:rsidP="005A0148">
      <w:pPr>
        <w:jc w:val="center"/>
      </w:pPr>
    </w:p>
    <w:p w:rsidR="005A0148" w:rsidRDefault="005A0148" w:rsidP="005A0148">
      <w:pPr>
        <w:jc w:val="center"/>
      </w:pPr>
    </w:p>
    <w:p w:rsidR="005A0148" w:rsidRPr="005A0148" w:rsidRDefault="005A0148" w:rsidP="005A0148">
      <w:pPr>
        <w:jc w:val="center"/>
        <w:rPr>
          <w:sz w:val="40"/>
          <w:szCs w:val="40"/>
        </w:rPr>
      </w:pPr>
      <w:r w:rsidRPr="005A0148">
        <w:rPr>
          <w:rFonts w:hint="eastAsia"/>
          <w:sz w:val="40"/>
          <w:szCs w:val="40"/>
        </w:rPr>
        <w:t>平成29年８月</w:t>
      </w:r>
    </w:p>
    <w:p w:rsidR="005A0148" w:rsidRDefault="005A0148" w:rsidP="005A0148">
      <w:pPr>
        <w:jc w:val="center"/>
      </w:pPr>
    </w:p>
    <w:p w:rsidR="005A0148" w:rsidRPr="005A0148" w:rsidRDefault="005A0148" w:rsidP="005A0148">
      <w:pPr>
        <w:jc w:val="center"/>
        <w:rPr>
          <w:sz w:val="40"/>
          <w:szCs w:val="40"/>
        </w:rPr>
      </w:pPr>
      <w:r w:rsidRPr="005A0148">
        <w:rPr>
          <w:rFonts w:hint="eastAsia"/>
          <w:sz w:val="40"/>
          <w:szCs w:val="40"/>
        </w:rPr>
        <w:t>豊川市</w:t>
      </w:r>
    </w:p>
    <w:p w:rsidR="005A0148" w:rsidRDefault="005A0148">
      <w:pPr>
        <w:widowControl/>
        <w:jc w:val="left"/>
      </w:pPr>
      <w:r>
        <w:br w:type="page"/>
      </w:r>
    </w:p>
    <w:p w:rsidR="005A0148" w:rsidRDefault="005A0148" w:rsidP="005A0148"/>
    <w:p w:rsidR="005A0148" w:rsidRDefault="005A0148" w:rsidP="005A0148"/>
    <w:p w:rsidR="005A0148" w:rsidRDefault="005A0148" w:rsidP="005A0148"/>
    <w:p w:rsidR="005A0148" w:rsidRPr="00AF7FAF" w:rsidRDefault="005A0148" w:rsidP="005A0148">
      <w:pPr>
        <w:jc w:val="center"/>
        <w:rPr>
          <w:rFonts w:eastAsia="ＭＳ ゴシック"/>
          <w:sz w:val="24"/>
          <w:szCs w:val="24"/>
        </w:rPr>
      </w:pPr>
      <w:r w:rsidRPr="00AF7FAF">
        <w:rPr>
          <w:rFonts w:eastAsia="ＭＳ ゴシック" w:hint="eastAsia"/>
          <w:sz w:val="24"/>
          <w:szCs w:val="24"/>
        </w:rPr>
        <w:t>目　次</w:t>
      </w:r>
    </w:p>
    <w:p w:rsidR="002D195F" w:rsidRPr="002D195F" w:rsidRDefault="002D195F" w:rsidP="005A0148">
      <w:pPr>
        <w:jc w:val="center"/>
        <w:rPr>
          <w:rFonts w:eastAsia="ＭＳ ゴシック"/>
        </w:rPr>
      </w:pPr>
    </w:p>
    <w:p w:rsidR="001A5056" w:rsidRPr="00A55BD5" w:rsidRDefault="005A0148" w:rsidP="00F0613B">
      <w:pPr>
        <w:pStyle w:val="1"/>
      </w:pPr>
      <w:r w:rsidRPr="00A55BD5">
        <w:rPr>
          <w:rFonts w:hAnsi="ＭＳ 明朝"/>
          <w:color w:val="FF0000"/>
        </w:rPr>
        <w:fldChar w:fldCharType="begin"/>
      </w:r>
      <w:r w:rsidRPr="00A55BD5">
        <w:rPr>
          <w:rFonts w:hAnsi="ＭＳ 明朝"/>
          <w:color w:val="FF0000"/>
        </w:rPr>
        <w:instrText xml:space="preserve"> TOC \o "1-3" \h \z </w:instrText>
      </w:r>
      <w:r w:rsidRPr="00A55BD5">
        <w:rPr>
          <w:rFonts w:hAnsi="ＭＳ 明朝"/>
          <w:color w:val="FF0000"/>
        </w:rPr>
        <w:fldChar w:fldCharType="separate"/>
      </w:r>
      <w:hyperlink w:anchor="_Toc394323847" w:history="1">
        <w:r w:rsidRPr="00A55BD5">
          <w:rPr>
            <w:rStyle w:val="a3"/>
            <w:rFonts w:hint="eastAsia"/>
            <w:color w:val="auto"/>
            <w:u w:val="none"/>
          </w:rPr>
          <w:t>Ⅰ</w:t>
        </w:r>
        <w:r w:rsidR="00AF7FAF">
          <w:rPr>
            <w:rStyle w:val="a3"/>
            <w:rFonts w:hint="eastAsia"/>
            <w:color w:val="auto"/>
            <w:u w:val="none"/>
          </w:rPr>
          <w:t>．</w:t>
        </w:r>
        <w:r w:rsidRPr="00A55BD5">
          <w:rPr>
            <w:rStyle w:val="a3"/>
            <w:rFonts w:hint="eastAsia"/>
            <w:color w:val="auto"/>
            <w:u w:val="none"/>
          </w:rPr>
          <w:t>調査の概要</w:t>
        </w:r>
        <w:r w:rsidRPr="00A55BD5">
          <w:rPr>
            <w:webHidden/>
          </w:rPr>
          <w:tab/>
        </w:r>
      </w:hyperlink>
      <w:r w:rsidR="001A5056" w:rsidRPr="00A55BD5">
        <w:rPr>
          <w:rStyle w:val="a3"/>
          <w:rFonts w:hint="eastAsia"/>
          <w:color w:val="auto"/>
          <w:u w:val="none"/>
        </w:rPr>
        <w:t>1</w:t>
      </w:r>
    </w:p>
    <w:p w:rsidR="005A0148" w:rsidRPr="00A55BD5" w:rsidRDefault="00B307DE" w:rsidP="00B307DE">
      <w:pPr>
        <w:pStyle w:val="2"/>
        <w:rPr>
          <w:rFonts w:ascii="Century" w:hAnsi="Century"/>
        </w:rPr>
      </w:pPr>
      <w:hyperlink w:anchor="_Toc394323848" w:history="1">
        <w:r w:rsidR="005A0148" w:rsidRPr="00A55BD5">
          <w:rPr>
            <w:rStyle w:val="a3"/>
            <w:rFonts w:hint="eastAsia"/>
            <w:color w:val="auto"/>
            <w:u w:val="none"/>
          </w:rPr>
          <w:t>１</w:t>
        </w:r>
        <w:r w:rsidR="002D195F" w:rsidRPr="00A55BD5">
          <w:rPr>
            <w:rStyle w:val="a3"/>
            <w:rFonts w:hint="eastAsia"/>
            <w:color w:val="auto"/>
            <w:u w:val="none"/>
          </w:rPr>
          <w:t>．</w:t>
        </w:r>
        <w:r w:rsidR="005A0148" w:rsidRPr="00A55BD5">
          <w:rPr>
            <w:rStyle w:val="a3"/>
            <w:rFonts w:hint="eastAsia"/>
            <w:color w:val="auto"/>
            <w:u w:val="none"/>
          </w:rPr>
          <w:t>調査の目的</w:t>
        </w:r>
        <w:r w:rsidR="005A0148" w:rsidRPr="00A55BD5">
          <w:rPr>
            <w:webHidden/>
          </w:rPr>
          <w:tab/>
        </w:r>
      </w:hyperlink>
      <w:r w:rsidR="001A5056" w:rsidRPr="00A55BD5">
        <w:rPr>
          <w:rStyle w:val="a3"/>
          <w:rFonts w:hint="eastAsia"/>
          <w:color w:val="auto"/>
          <w:u w:val="none"/>
        </w:rPr>
        <w:t>1</w:t>
      </w:r>
    </w:p>
    <w:p w:rsidR="005A0148" w:rsidRPr="00A55BD5" w:rsidRDefault="00B307DE" w:rsidP="00B307DE">
      <w:pPr>
        <w:pStyle w:val="2"/>
      </w:pPr>
      <w:hyperlink w:anchor="_Toc394323849" w:history="1">
        <w:r w:rsidR="005A0148" w:rsidRPr="00A55BD5">
          <w:rPr>
            <w:rStyle w:val="a3"/>
            <w:rFonts w:hint="eastAsia"/>
            <w:color w:val="auto"/>
            <w:u w:val="none"/>
          </w:rPr>
          <w:t>２</w:t>
        </w:r>
        <w:r w:rsidR="002D195F" w:rsidRPr="00A55BD5">
          <w:rPr>
            <w:rStyle w:val="a3"/>
            <w:rFonts w:hint="eastAsia"/>
            <w:color w:val="auto"/>
            <w:u w:val="none"/>
          </w:rPr>
          <w:t>．</w:t>
        </w:r>
        <w:r w:rsidR="005A0148" w:rsidRPr="00A55BD5">
          <w:rPr>
            <w:rStyle w:val="a3"/>
            <w:rFonts w:hint="eastAsia"/>
            <w:color w:val="auto"/>
            <w:u w:val="none"/>
          </w:rPr>
          <w:t>調査対象</w:t>
        </w:r>
        <w:r w:rsidR="005A0148" w:rsidRPr="00A55BD5">
          <w:rPr>
            <w:webHidden/>
          </w:rPr>
          <w:tab/>
        </w:r>
      </w:hyperlink>
      <w:r w:rsidR="001A5056" w:rsidRPr="00A55BD5">
        <w:rPr>
          <w:rStyle w:val="a3"/>
          <w:rFonts w:hint="eastAsia"/>
          <w:color w:val="auto"/>
          <w:u w:val="none"/>
        </w:rPr>
        <w:t>1</w:t>
      </w:r>
    </w:p>
    <w:p w:rsidR="005A0148" w:rsidRPr="00A55BD5" w:rsidRDefault="00B307DE" w:rsidP="00B307DE">
      <w:pPr>
        <w:pStyle w:val="2"/>
        <w:rPr>
          <w:rFonts w:ascii="Century" w:hAnsi="Century"/>
        </w:rPr>
      </w:pPr>
      <w:hyperlink w:anchor="_Toc394323850" w:history="1">
        <w:r w:rsidR="005A0148" w:rsidRPr="00A55BD5">
          <w:rPr>
            <w:rStyle w:val="a3"/>
            <w:rFonts w:hint="eastAsia"/>
            <w:color w:val="auto"/>
            <w:u w:val="none"/>
          </w:rPr>
          <w:t>３</w:t>
        </w:r>
        <w:r w:rsidR="002D195F" w:rsidRPr="00A55BD5">
          <w:rPr>
            <w:rStyle w:val="a3"/>
            <w:rFonts w:hint="eastAsia"/>
            <w:color w:val="auto"/>
            <w:u w:val="none"/>
          </w:rPr>
          <w:t>．</w:t>
        </w:r>
        <w:r w:rsidR="005A0148" w:rsidRPr="00A55BD5">
          <w:rPr>
            <w:rStyle w:val="a3"/>
            <w:rFonts w:hint="eastAsia"/>
            <w:color w:val="auto"/>
            <w:u w:val="none"/>
          </w:rPr>
          <w:t>調査期間</w:t>
        </w:r>
        <w:r w:rsidR="005A0148" w:rsidRPr="00A55BD5">
          <w:rPr>
            <w:webHidden/>
          </w:rPr>
          <w:tab/>
        </w:r>
        <w:r w:rsidR="001A5056" w:rsidRPr="00A55BD5">
          <w:rPr>
            <w:rFonts w:hint="eastAsia"/>
            <w:webHidden/>
          </w:rPr>
          <w:t>1</w:t>
        </w:r>
      </w:hyperlink>
    </w:p>
    <w:p w:rsidR="005A0148" w:rsidRPr="00A55BD5" w:rsidRDefault="00B307DE" w:rsidP="00B307DE">
      <w:pPr>
        <w:pStyle w:val="2"/>
        <w:rPr>
          <w:rFonts w:ascii="Century" w:hAnsi="Century"/>
        </w:rPr>
      </w:pPr>
      <w:hyperlink w:anchor="_Toc394323851" w:history="1">
        <w:r w:rsidR="005A0148" w:rsidRPr="00A55BD5">
          <w:rPr>
            <w:rStyle w:val="a3"/>
            <w:rFonts w:hint="eastAsia"/>
            <w:color w:val="auto"/>
            <w:u w:val="none"/>
          </w:rPr>
          <w:t>４</w:t>
        </w:r>
        <w:r w:rsidR="002D195F" w:rsidRPr="00A55BD5">
          <w:rPr>
            <w:rStyle w:val="a3"/>
            <w:rFonts w:hint="eastAsia"/>
            <w:color w:val="auto"/>
            <w:u w:val="none"/>
          </w:rPr>
          <w:t>．</w:t>
        </w:r>
        <w:r w:rsidR="005A0148" w:rsidRPr="00A55BD5">
          <w:rPr>
            <w:rStyle w:val="a3"/>
            <w:rFonts w:hint="eastAsia"/>
            <w:color w:val="auto"/>
            <w:u w:val="none"/>
          </w:rPr>
          <w:t>調査方法</w:t>
        </w:r>
        <w:r w:rsidR="005A0148" w:rsidRPr="00A55BD5">
          <w:rPr>
            <w:webHidden/>
          </w:rPr>
          <w:tab/>
        </w:r>
        <w:r w:rsidR="001A5056" w:rsidRPr="00A55BD5">
          <w:rPr>
            <w:rFonts w:hint="eastAsia"/>
            <w:webHidden/>
          </w:rPr>
          <w:t>1</w:t>
        </w:r>
      </w:hyperlink>
    </w:p>
    <w:p w:rsidR="005A0148" w:rsidRPr="00A55BD5" w:rsidRDefault="00B307DE" w:rsidP="00B307DE">
      <w:pPr>
        <w:pStyle w:val="2"/>
        <w:rPr>
          <w:rFonts w:ascii="Century" w:hAnsi="Century"/>
        </w:rPr>
      </w:pPr>
      <w:hyperlink w:anchor="_Toc394323852" w:history="1">
        <w:r w:rsidR="005A0148" w:rsidRPr="00A55BD5">
          <w:rPr>
            <w:rStyle w:val="a3"/>
            <w:rFonts w:hint="eastAsia"/>
            <w:color w:val="auto"/>
            <w:u w:val="none"/>
          </w:rPr>
          <w:t>５</w:t>
        </w:r>
        <w:r w:rsidR="002D195F" w:rsidRPr="00A55BD5">
          <w:rPr>
            <w:rStyle w:val="a3"/>
            <w:rFonts w:hint="eastAsia"/>
            <w:color w:val="auto"/>
            <w:u w:val="none"/>
          </w:rPr>
          <w:t>．</w:t>
        </w:r>
        <w:r w:rsidR="005A0148" w:rsidRPr="00A55BD5">
          <w:rPr>
            <w:rStyle w:val="a3"/>
            <w:rFonts w:hint="eastAsia"/>
            <w:color w:val="auto"/>
            <w:u w:val="none"/>
          </w:rPr>
          <w:t>回収状況</w:t>
        </w:r>
        <w:r w:rsidR="005A0148" w:rsidRPr="00A55BD5">
          <w:rPr>
            <w:webHidden/>
          </w:rPr>
          <w:tab/>
        </w:r>
        <w:r w:rsidR="001A5056" w:rsidRPr="00A55BD5">
          <w:rPr>
            <w:rFonts w:hint="eastAsia"/>
            <w:webHidden/>
          </w:rPr>
          <w:t>1</w:t>
        </w:r>
      </w:hyperlink>
    </w:p>
    <w:p w:rsidR="005A0148" w:rsidRPr="00A55BD5" w:rsidRDefault="005A0148" w:rsidP="00B307DE">
      <w:pPr>
        <w:pStyle w:val="2"/>
      </w:pPr>
    </w:p>
    <w:p w:rsidR="005A0148" w:rsidRPr="00A55BD5" w:rsidRDefault="00B307DE" w:rsidP="00F0613B">
      <w:pPr>
        <w:pStyle w:val="1"/>
        <w:rPr>
          <w:rFonts w:ascii="Century" w:eastAsia="ＭＳ 明朝" w:hAnsi="Century"/>
        </w:rPr>
      </w:pPr>
      <w:hyperlink w:anchor="_Toc394323854" w:history="1">
        <w:r w:rsidR="005A0148" w:rsidRPr="00A55BD5">
          <w:rPr>
            <w:rStyle w:val="a3"/>
            <w:rFonts w:hint="eastAsia"/>
            <w:color w:val="auto"/>
            <w:u w:val="none"/>
          </w:rPr>
          <w:t>Ⅱ</w:t>
        </w:r>
        <w:r w:rsidR="00AF7FAF">
          <w:rPr>
            <w:rStyle w:val="a3"/>
            <w:rFonts w:hint="eastAsia"/>
            <w:color w:val="auto"/>
            <w:u w:val="none"/>
          </w:rPr>
          <w:t>．</w:t>
        </w:r>
        <w:r w:rsidR="005A0148" w:rsidRPr="00A55BD5">
          <w:rPr>
            <w:rStyle w:val="a3"/>
            <w:rFonts w:hint="eastAsia"/>
            <w:color w:val="auto"/>
            <w:u w:val="none"/>
          </w:rPr>
          <w:t>調査結果</w:t>
        </w:r>
        <w:r w:rsidR="005A0148" w:rsidRPr="00A55BD5">
          <w:rPr>
            <w:webHidden/>
          </w:rPr>
          <w:tab/>
        </w:r>
        <w:r w:rsidR="001A5056" w:rsidRPr="00A55BD5">
          <w:rPr>
            <w:rFonts w:hint="eastAsia"/>
            <w:webHidden/>
          </w:rPr>
          <w:t>2</w:t>
        </w:r>
      </w:hyperlink>
    </w:p>
    <w:p w:rsidR="005A0148" w:rsidRPr="00A55BD5" w:rsidRDefault="00B307DE" w:rsidP="00B307DE">
      <w:pPr>
        <w:pStyle w:val="2"/>
        <w:rPr>
          <w:rFonts w:ascii="Century"/>
        </w:rPr>
      </w:pPr>
      <w:hyperlink w:anchor="_Toc394323855" w:history="1">
        <w:r w:rsidR="005A0148" w:rsidRPr="00A55BD5">
          <w:rPr>
            <w:rStyle w:val="a3"/>
            <w:rFonts w:hint="eastAsia"/>
            <w:color w:val="auto"/>
            <w:u w:val="none"/>
          </w:rPr>
          <w:t>１．今後の高齢者施策に求めるものについて</w:t>
        </w:r>
        <w:r w:rsidR="005A0148" w:rsidRPr="00A55BD5">
          <w:rPr>
            <w:webHidden/>
          </w:rPr>
          <w:tab/>
        </w:r>
      </w:hyperlink>
      <w:r w:rsidR="001A5056" w:rsidRPr="00A55BD5">
        <w:rPr>
          <w:rStyle w:val="a3"/>
          <w:rFonts w:hint="eastAsia"/>
          <w:color w:val="auto"/>
          <w:u w:val="none"/>
        </w:rPr>
        <w:t>2</w:t>
      </w:r>
    </w:p>
    <w:p w:rsidR="00B307DE" w:rsidRPr="00A55BD5" w:rsidRDefault="00B307DE" w:rsidP="00B307DE">
      <w:pPr>
        <w:pStyle w:val="2"/>
        <w:rPr>
          <w:rFonts w:ascii="Century"/>
        </w:rPr>
      </w:pPr>
      <w:r>
        <w:rPr>
          <w:rFonts w:hint="eastAsia"/>
        </w:rPr>
        <w:t xml:space="preserve">２．高齢者福祉に関して．．．．．．．．．．．．．．．．．．．．．．．．．．．．．．．．．．．．．．．．．．．．．．．．．．．．．6　　　　　　　　　　　　　　　　　　　　　　　</w:t>
      </w:r>
    </w:p>
    <w:p w:rsidR="005A0148" w:rsidRDefault="005A0148" w:rsidP="002D195F">
      <w:pPr>
        <w:tabs>
          <w:tab w:val="right" w:leader="dot" w:pos="9460"/>
        </w:tabs>
        <w:rPr>
          <w:rFonts w:hAnsi="ＭＳ 明朝"/>
          <w:noProof/>
          <w:color w:val="FF0000"/>
          <w:sz w:val="24"/>
        </w:rPr>
      </w:pPr>
      <w:r w:rsidRPr="00A55BD5">
        <w:rPr>
          <w:rFonts w:hAnsi="ＭＳ 明朝"/>
          <w:noProof/>
          <w:color w:val="FF0000"/>
          <w:sz w:val="24"/>
        </w:rPr>
        <w:fldChar w:fldCharType="end"/>
      </w:r>
    </w:p>
    <w:p w:rsidR="00A55BD5" w:rsidRPr="00F0613B" w:rsidRDefault="00B307DE" w:rsidP="00A55BD5">
      <w:pPr>
        <w:pStyle w:val="1"/>
        <w:rPr>
          <w:rFonts w:ascii="Century" w:eastAsia="ＭＳ 明朝" w:hAnsi="Century"/>
        </w:rPr>
      </w:pPr>
      <w:hyperlink w:anchor="_Toc394323854" w:history="1">
        <w:r w:rsidR="00A55BD5" w:rsidRPr="00A55BD5">
          <w:rPr>
            <w:rStyle w:val="a3"/>
            <w:rFonts w:hint="eastAsia"/>
            <w:color w:val="auto"/>
            <w:u w:val="none"/>
          </w:rPr>
          <w:t>資料（調査票）</w:t>
        </w:r>
        <w:r w:rsidR="00A55BD5" w:rsidRPr="00F0613B">
          <w:rPr>
            <w:webHidden/>
          </w:rPr>
          <w:tab/>
        </w:r>
        <w:r w:rsidR="00A55BD5">
          <w:rPr>
            <w:rFonts w:hint="eastAsia"/>
            <w:webHidden/>
          </w:rPr>
          <w:t>7</w:t>
        </w:r>
      </w:hyperlink>
    </w:p>
    <w:p w:rsidR="00F0613B" w:rsidRDefault="00F0613B" w:rsidP="002D195F">
      <w:pPr>
        <w:tabs>
          <w:tab w:val="right" w:leader="dot" w:pos="9460"/>
        </w:tabs>
        <w:rPr>
          <w:rFonts w:hAnsi="ＭＳ 明朝"/>
          <w:noProof/>
          <w:color w:val="FF0000"/>
          <w:sz w:val="24"/>
        </w:rPr>
      </w:pPr>
    </w:p>
    <w:p w:rsidR="00A55BD5" w:rsidRDefault="00A55BD5" w:rsidP="002D195F">
      <w:pPr>
        <w:tabs>
          <w:tab w:val="right" w:leader="dot" w:pos="9460"/>
        </w:tabs>
        <w:rPr>
          <w:rFonts w:hAnsi="ＭＳ 明朝"/>
          <w:noProof/>
          <w:color w:val="FF0000"/>
          <w:sz w:val="24"/>
        </w:rPr>
      </w:pPr>
    </w:p>
    <w:p w:rsidR="00A55BD5" w:rsidRDefault="00A55BD5" w:rsidP="002D195F">
      <w:pPr>
        <w:tabs>
          <w:tab w:val="right" w:leader="dot" w:pos="9460"/>
        </w:tabs>
        <w:rPr>
          <w:rFonts w:hAnsi="ＭＳ 明朝"/>
          <w:noProof/>
          <w:color w:val="FF0000"/>
          <w:sz w:val="24"/>
        </w:rPr>
      </w:pPr>
    </w:p>
    <w:p w:rsidR="00F0613B" w:rsidRDefault="00F0613B" w:rsidP="002D195F">
      <w:pPr>
        <w:tabs>
          <w:tab w:val="right" w:leader="dot" w:pos="9460"/>
        </w:tabs>
      </w:pPr>
    </w:p>
    <w:p w:rsidR="004F7FB3" w:rsidRDefault="004F7FB3" w:rsidP="004F7FB3">
      <w:pPr>
        <w:pStyle w:val="a4"/>
        <w:ind w:left="220"/>
        <w:rPr>
          <w:noProof/>
        </w:rPr>
      </w:pPr>
    </w:p>
    <w:p w:rsidR="004F7FB3" w:rsidRDefault="004F7FB3" w:rsidP="004F7FB3">
      <w:pPr>
        <w:pStyle w:val="a4"/>
        <w:ind w:left="220"/>
        <w:rPr>
          <w:noProof/>
        </w:rPr>
        <w:sectPr w:rsidR="004F7FB3" w:rsidSect="0003593C">
          <w:footerReference w:type="default" r:id="rId8"/>
          <w:pgSz w:w="11906" w:h="16838" w:code="9"/>
          <w:pgMar w:top="1134" w:right="1134" w:bottom="1134" w:left="1134" w:header="851" w:footer="567" w:gutter="0"/>
          <w:cols w:space="425"/>
          <w:docGrid w:type="lines" w:linePitch="360"/>
        </w:sectPr>
      </w:pPr>
    </w:p>
    <w:p w:rsidR="004F7FB3" w:rsidRPr="00AF7FAF" w:rsidRDefault="004F7FB3" w:rsidP="004F7FB3">
      <w:pPr>
        <w:rPr>
          <w:sz w:val="28"/>
          <w:szCs w:val="28"/>
        </w:rPr>
      </w:pPr>
      <w:r w:rsidRPr="00AF7FAF">
        <w:rPr>
          <w:rFonts w:hint="eastAsia"/>
          <w:sz w:val="28"/>
          <w:szCs w:val="28"/>
        </w:rPr>
        <w:lastRenderedPageBreak/>
        <w:t>Ⅰ</w:t>
      </w:r>
      <w:r w:rsidR="00AF7FAF" w:rsidRPr="00AF7FAF">
        <w:rPr>
          <w:rFonts w:hint="eastAsia"/>
          <w:sz w:val="28"/>
          <w:szCs w:val="28"/>
        </w:rPr>
        <w:t>．</w:t>
      </w:r>
      <w:r w:rsidRPr="00AF7FAF">
        <w:rPr>
          <w:rFonts w:hint="eastAsia"/>
          <w:sz w:val="28"/>
          <w:szCs w:val="28"/>
        </w:rPr>
        <w:t>調査の概要</w:t>
      </w:r>
    </w:p>
    <w:p w:rsidR="004F7FB3" w:rsidRPr="00F0613B" w:rsidRDefault="004F7FB3" w:rsidP="004F7FB3"/>
    <w:p w:rsidR="004F7FB3" w:rsidRPr="000A48F9" w:rsidRDefault="004F7FB3" w:rsidP="004F7FB3">
      <w:pPr>
        <w:rPr>
          <w:sz w:val="24"/>
          <w:szCs w:val="24"/>
        </w:rPr>
      </w:pPr>
      <w:r w:rsidRPr="000A48F9">
        <w:rPr>
          <w:rFonts w:hint="eastAsia"/>
          <w:sz w:val="24"/>
          <w:szCs w:val="24"/>
        </w:rPr>
        <w:t>１．調査の目的</w:t>
      </w:r>
    </w:p>
    <w:p w:rsidR="004F7FB3" w:rsidRDefault="004F7FB3" w:rsidP="004F7FB3"/>
    <w:p w:rsidR="004F7FB3" w:rsidRDefault="004F7FB3" w:rsidP="004F7FB3">
      <w:pPr>
        <w:ind w:leftChars="100" w:left="230" w:firstLineChars="100" w:firstLine="230"/>
      </w:pPr>
      <w:r>
        <w:rPr>
          <w:rFonts w:hint="eastAsia"/>
        </w:rPr>
        <w:t>豊川市高齢者福祉計画策定にあたって、高齢者を取り巻く現状や課題、今後の方向性に関する意向などをお聞きすることで、計画策定の基礎資料とさせていただくため、団体を対象とした調査を実施しました。</w:t>
      </w:r>
    </w:p>
    <w:p w:rsidR="004F7FB3" w:rsidRPr="004F7FB3" w:rsidRDefault="004F7FB3" w:rsidP="004F7FB3"/>
    <w:p w:rsidR="004F7FB3" w:rsidRPr="000A48F9" w:rsidRDefault="004F7FB3" w:rsidP="004F7FB3">
      <w:pPr>
        <w:rPr>
          <w:sz w:val="24"/>
          <w:szCs w:val="24"/>
        </w:rPr>
      </w:pPr>
      <w:r w:rsidRPr="000A48F9">
        <w:rPr>
          <w:rFonts w:hint="eastAsia"/>
          <w:sz w:val="24"/>
          <w:szCs w:val="24"/>
        </w:rPr>
        <w:t>２．調査対象</w:t>
      </w:r>
    </w:p>
    <w:p w:rsidR="004F7FB3" w:rsidRDefault="004F7FB3" w:rsidP="004F7FB3"/>
    <w:p w:rsidR="004F7FB3" w:rsidRDefault="004F7FB3" w:rsidP="004F7FB3">
      <w:pPr>
        <w:ind w:leftChars="100" w:left="230" w:firstLineChars="100" w:firstLine="230"/>
      </w:pPr>
      <w:r>
        <w:rPr>
          <w:rFonts w:hint="eastAsia"/>
        </w:rPr>
        <w:t>豊川市内で活動する高齢者に関わる活動を行っている団体</w:t>
      </w:r>
    </w:p>
    <w:p w:rsidR="004F7FB3" w:rsidRDefault="004F7FB3" w:rsidP="004F7FB3"/>
    <w:p w:rsidR="004F7FB3" w:rsidRPr="000A48F9" w:rsidRDefault="004F7FB3" w:rsidP="004F7FB3">
      <w:pPr>
        <w:rPr>
          <w:sz w:val="24"/>
          <w:szCs w:val="24"/>
        </w:rPr>
      </w:pPr>
      <w:r w:rsidRPr="000A48F9">
        <w:rPr>
          <w:rFonts w:hint="eastAsia"/>
          <w:sz w:val="24"/>
          <w:szCs w:val="24"/>
        </w:rPr>
        <w:t>３．調査期間</w:t>
      </w:r>
    </w:p>
    <w:p w:rsidR="004F7FB3" w:rsidRDefault="004F7FB3" w:rsidP="004F7FB3"/>
    <w:p w:rsidR="004F7FB3" w:rsidRDefault="004F7FB3" w:rsidP="004F7FB3">
      <w:pPr>
        <w:ind w:leftChars="100" w:left="230" w:firstLineChars="100" w:firstLine="230"/>
      </w:pPr>
      <w:r>
        <w:rPr>
          <w:rFonts w:hint="eastAsia"/>
        </w:rPr>
        <w:t>平成</w:t>
      </w:r>
      <w:r w:rsidR="00AF7FAF">
        <w:rPr>
          <w:rFonts w:hint="eastAsia"/>
        </w:rPr>
        <w:t>29</w:t>
      </w:r>
      <w:r>
        <w:rPr>
          <w:rFonts w:hint="eastAsia"/>
        </w:rPr>
        <w:t>年</w:t>
      </w:r>
      <w:r w:rsidR="00AF7FAF">
        <w:rPr>
          <w:rFonts w:hint="eastAsia"/>
        </w:rPr>
        <w:t>６</w:t>
      </w:r>
      <w:r>
        <w:rPr>
          <w:rFonts w:hint="eastAsia"/>
        </w:rPr>
        <w:t>月</w:t>
      </w:r>
      <w:r w:rsidR="00AF7FAF">
        <w:rPr>
          <w:rFonts w:hint="eastAsia"/>
        </w:rPr>
        <w:t>19</w:t>
      </w:r>
      <w:r>
        <w:rPr>
          <w:rFonts w:hint="eastAsia"/>
        </w:rPr>
        <w:t>日から平成</w:t>
      </w:r>
      <w:r w:rsidR="00AF7FAF">
        <w:rPr>
          <w:rFonts w:hint="eastAsia"/>
        </w:rPr>
        <w:t>29</w:t>
      </w:r>
      <w:r>
        <w:rPr>
          <w:rFonts w:hint="eastAsia"/>
        </w:rPr>
        <w:t>年７月３日</w:t>
      </w:r>
    </w:p>
    <w:p w:rsidR="004F7FB3" w:rsidRDefault="004F7FB3" w:rsidP="004F7FB3"/>
    <w:p w:rsidR="004F7FB3" w:rsidRPr="000A48F9" w:rsidRDefault="004F7FB3" w:rsidP="004F7FB3">
      <w:pPr>
        <w:rPr>
          <w:sz w:val="24"/>
          <w:szCs w:val="24"/>
        </w:rPr>
      </w:pPr>
      <w:r w:rsidRPr="000A48F9">
        <w:rPr>
          <w:rFonts w:hint="eastAsia"/>
          <w:sz w:val="24"/>
          <w:szCs w:val="24"/>
        </w:rPr>
        <w:t>４．調査方法</w:t>
      </w:r>
    </w:p>
    <w:p w:rsidR="004F7FB3" w:rsidRDefault="004F7FB3" w:rsidP="004F7FB3">
      <w:pPr>
        <w:ind w:leftChars="100" w:left="230"/>
      </w:pPr>
    </w:p>
    <w:p w:rsidR="004F7FB3" w:rsidRDefault="004F7FB3" w:rsidP="004F7FB3">
      <w:pPr>
        <w:ind w:leftChars="100" w:left="230" w:firstLineChars="100" w:firstLine="230"/>
      </w:pPr>
      <w:r>
        <w:rPr>
          <w:rFonts w:hint="eastAsia"/>
        </w:rPr>
        <w:t>郵送による配布・回収</w:t>
      </w:r>
    </w:p>
    <w:p w:rsidR="004F7FB3" w:rsidRPr="004F7FB3" w:rsidRDefault="004F7FB3" w:rsidP="004F7FB3"/>
    <w:p w:rsidR="004F7FB3" w:rsidRPr="000A48F9" w:rsidRDefault="004F7FB3" w:rsidP="004F7FB3">
      <w:pPr>
        <w:rPr>
          <w:sz w:val="24"/>
          <w:szCs w:val="24"/>
        </w:rPr>
      </w:pPr>
      <w:r w:rsidRPr="000A48F9">
        <w:rPr>
          <w:rFonts w:hint="eastAsia"/>
          <w:sz w:val="24"/>
          <w:szCs w:val="24"/>
        </w:rPr>
        <w:t>５．回収状況</w:t>
      </w:r>
    </w:p>
    <w:p w:rsidR="004F7FB3" w:rsidRDefault="004F7FB3" w:rsidP="004F7FB3"/>
    <w:p w:rsidR="004F7FB3" w:rsidRDefault="004F7FB3" w:rsidP="004F7FB3">
      <w:pPr>
        <w:ind w:firstLineChars="200" w:firstLine="460"/>
      </w:pPr>
      <w:r>
        <w:rPr>
          <w:rFonts w:hint="eastAsia"/>
        </w:rPr>
        <w:t>配　布　数：</w:t>
      </w:r>
      <w:r w:rsidR="002D195F">
        <w:rPr>
          <w:rFonts w:hint="eastAsia"/>
        </w:rPr>
        <w:t xml:space="preserve">　 </w:t>
      </w:r>
      <w:r>
        <w:rPr>
          <w:rFonts w:hint="eastAsia"/>
        </w:rPr>
        <w:t>４件</w:t>
      </w:r>
    </w:p>
    <w:p w:rsidR="004F7FB3" w:rsidRDefault="004F7FB3" w:rsidP="004F7FB3">
      <w:pPr>
        <w:ind w:firstLineChars="200" w:firstLine="460"/>
      </w:pPr>
      <w:r>
        <w:rPr>
          <w:rFonts w:hint="eastAsia"/>
        </w:rPr>
        <w:t>回　収　数：</w:t>
      </w:r>
      <w:r w:rsidR="002D195F">
        <w:rPr>
          <w:rFonts w:hint="eastAsia"/>
        </w:rPr>
        <w:t xml:space="preserve">　 </w:t>
      </w:r>
      <w:r>
        <w:rPr>
          <w:rFonts w:hint="eastAsia"/>
        </w:rPr>
        <w:t>４件</w:t>
      </w:r>
    </w:p>
    <w:p w:rsidR="004F7FB3" w:rsidRDefault="004F7FB3" w:rsidP="004F7FB3">
      <w:pPr>
        <w:ind w:firstLineChars="200" w:firstLine="460"/>
      </w:pPr>
      <w:r>
        <w:rPr>
          <w:rFonts w:hint="eastAsia"/>
        </w:rPr>
        <w:t>有効回収数：</w:t>
      </w:r>
      <w:r w:rsidR="002D195F">
        <w:rPr>
          <w:rFonts w:hint="eastAsia"/>
        </w:rPr>
        <w:t xml:space="preserve">　 </w:t>
      </w:r>
      <w:r>
        <w:rPr>
          <w:rFonts w:hint="eastAsia"/>
        </w:rPr>
        <w:t>４件</w:t>
      </w:r>
    </w:p>
    <w:p w:rsidR="004F7FB3" w:rsidRDefault="004F7FB3" w:rsidP="004F7FB3">
      <w:pPr>
        <w:ind w:firstLineChars="200" w:firstLine="460"/>
      </w:pPr>
      <w:r>
        <w:rPr>
          <w:rFonts w:hint="eastAsia"/>
        </w:rPr>
        <w:t>有効回収率：100.0％</w:t>
      </w:r>
    </w:p>
    <w:p w:rsidR="004F7FB3" w:rsidRDefault="004F7FB3" w:rsidP="004F7FB3"/>
    <w:p w:rsidR="002D195F" w:rsidRDefault="002D195F" w:rsidP="002D195F">
      <w:pPr>
        <w:ind w:leftChars="191" w:left="439"/>
      </w:pPr>
      <w:r>
        <w:rPr>
          <w:rFonts w:hint="eastAsia"/>
        </w:rPr>
        <w:t>【関係団体】</w:t>
      </w:r>
    </w:p>
    <w:p w:rsidR="004F7FB3" w:rsidRDefault="002D195F" w:rsidP="004F7FB3">
      <w:pPr>
        <w:ind w:leftChars="286" w:left="658"/>
      </w:pPr>
      <w:r>
        <w:rPr>
          <w:rFonts w:hint="eastAsia"/>
        </w:rPr>
        <w:t>・</w:t>
      </w:r>
      <w:r w:rsidR="004F7FB3">
        <w:rPr>
          <w:rFonts w:hint="eastAsia"/>
        </w:rPr>
        <w:t>中条寿会</w:t>
      </w:r>
    </w:p>
    <w:p w:rsidR="004F7FB3" w:rsidRDefault="002D195F" w:rsidP="004F7FB3">
      <w:pPr>
        <w:ind w:leftChars="286" w:left="658"/>
      </w:pPr>
      <w:r>
        <w:rPr>
          <w:rFonts w:hint="eastAsia"/>
        </w:rPr>
        <w:t>・</w:t>
      </w:r>
      <w:r w:rsidR="004F7FB3">
        <w:rPr>
          <w:rFonts w:hint="eastAsia"/>
        </w:rPr>
        <w:t>社会福祉法人豊川市社会福祉協議会</w:t>
      </w:r>
    </w:p>
    <w:p w:rsidR="004F7FB3" w:rsidRDefault="002D195F" w:rsidP="004F7FB3">
      <w:pPr>
        <w:ind w:leftChars="286" w:left="658"/>
      </w:pPr>
      <w:r>
        <w:rPr>
          <w:rFonts w:hint="eastAsia"/>
        </w:rPr>
        <w:t>・</w:t>
      </w:r>
      <w:r w:rsidR="004F7FB3">
        <w:rPr>
          <w:rFonts w:hint="eastAsia"/>
        </w:rPr>
        <w:t>公益社団法人豊川市シルバー人材センター</w:t>
      </w:r>
    </w:p>
    <w:p w:rsidR="004F7FB3" w:rsidRDefault="002D195F" w:rsidP="004F7FB3">
      <w:pPr>
        <w:ind w:leftChars="286" w:left="658"/>
      </w:pPr>
      <w:r>
        <w:rPr>
          <w:rFonts w:hint="eastAsia"/>
        </w:rPr>
        <w:t>・</w:t>
      </w:r>
      <w:r w:rsidR="004F7FB3">
        <w:rPr>
          <w:rFonts w:hint="eastAsia"/>
        </w:rPr>
        <w:t>豊川市身体障害者福祉協会</w:t>
      </w:r>
    </w:p>
    <w:p w:rsidR="005A0148" w:rsidRPr="004F7FB3" w:rsidRDefault="005A0148" w:rsidP="005A0148"/>
    <w:p w:rsidR="001C64E2" w:rsidRDefault="001C64E2">
      <w:pPr>
        <w:widowControl/>
        <w:jc w:val="left"/>
      </w:pPr>
      <w:r>
        <w:br w:type="page"/>
      </w:r>
    </w:p>
    <w:p w:rsidR="001C64E2" w:rsidRPr="00AF7FAF" w:rsidRDefault="001C64E2" w:rsidP="001C64E2">
      <w:pPr>
        <w:rPr>
          <w:sz w:val="28"/>
          <w:szCs w:val="28"/>
        </w:rPr>
      </w:pPr>
      <w:r w:rsidRPr="00AF7FAF">
        <w:rPr>
          <w:rFonts w:hint="eastAsia"/>
          <w:sz w:val="28"/>
          <w:szCs w:val="28"/>
        </w:rPr>
        <w:lastRenderedPageBreak/>
        <w:t>Ⅱ</w:t>
      </w:r>
      <w:r w:rsidR="00AF7FAF" w:rsidRPr="00AF7FAF">
        <w:rPr>
          <w:rFonts w:hint="eastAsia"/>
          <w:sz w:val="28"/>
          <w:szCs w:val="28"/>
        </w:rPr>
        <w:t>．</w:t>
      </w:r>
      <w:r w:rsidRPr="00AF7FAF">
        <w:rPr>
          <w:rFonts w:hint="eastAsia"/>
          <w:sz w:val="28"/>
          <w:szCs w:val="28"/>
        </w:rPr>
        <w:t>調査結果</w:t>
      </w:r>
    </w:p>
    <w:p w:rsidR="001C64E2" w:rsidRDefault="001C64E2" w:rsidP="001C64E2"/>
    <w:p w:rsidR="001C64E2" w:rsidRPr="000A48F9" w:rsidRDefault="001C64E2" w:rsidP="001C64E2">
      <w:pPr>
        <w:rPr>
          <w:sz w:val="24"/>
          <w:szCs w:val="24"/>
        </w:rPr>
      </w:pPr>
      <w:r w:rsidRPr="000A48F9">
        <w:rPr>
          <w:rFonts w:hint="eastAsia"/>
          <w:sz w:val="24"/>
          <w:szCs w:val="24"/>
        </w:rPr>
        <w:t>１．今後の高齢者施策に求めるものについて</w:t>
      </w:r>
    </w:p>
    <w:p w:rsidR="001C64E2" w:rsidRDefault="001C64E2" w:rsidP="001C64E2"/>
    <w:p w:rsidR="001C64E2" w:rsidRDefault="001C64E2" w:rsidP="00515880">
      <w:pPr>
        <w:pStyle w:val="a9"/>
        <w:numPr>
          <w:ilvl w:val="0"/>
          <w:numId w:val="2"/>
        </w:numPr>
        <w:ind w:leftChars="0"/>
      </w:pPr>
      <w:r>
        <w:rPr>
          <w:rFonts w:hint="eastAsia"/>
        </w:rPr>
        <w:t>元気で悠々ライフを共創できるまちに</w:t>
      </w:r>
    </w:p>
    <w:p w:rsidR="005A0148" w:rsidRDefault="00FF0566" w:rsidP="0003593C">
      <w:pPr>
        <w:spacing w:beforeLines="50" w:before="180" w:afterLines="50" w:after="180"/>
        <w:ind w:leftChars="200" w:left="460"/>
      </w:pPr>
      <w:r>
        <w:rPr>
          <w:rFonts w:hint="eastAsia"/>
        </w:rPr>
        <w:t>①</w:t>
      </w:r>
      <w:r w:rsidR="001C64E2">
        <w:rPr>
          <w:rFonts w:hint="eastAsia"/>
        </w:rPr>
        <w:t>健康づくり、生きがいづくりについて</w:t>
      </w:r>
    </w:p>
    <w:tbl>
      <w:tblPr>
        <w:tblStyle w:val="aa"/>
        <w:tblW w:w="0" w:type="auto"/>
        <w:tblInd w:w="215" w:type="dxa"/>
        <w:tblLook w:val="04A0" w:firstRow="1" w:lastRow="0" w:firstColumn="1" w:lastColumn="0" w:noHBand="0" w:noVBand="1"/>
      </w:tblPr>
      <w:tblGrid>
        <w:gridCol w:w="550"/>
        <w:gridCol w:w="8295"/>
      </w:tblGrid>
      <w:tr w:rsidR="00515880" w:rsidTr="0003593C">
        <w:trPr>
          <w:trHeight w:val="524"/>
        </w:trPr>
        <w:tc>
          <w:tcPr>
            <w:tcW w:w="550" w:type="dxa"/>
            <w:shd w:val="pct15" w:color="auto" w:fill="auto"/>
            <w:vAlign w:val="center"/>
          </w:tcPr>
          <w:p w:rsidR="00515880" w:rsidRDefault="00515880" w:rsidP="00515880">
            <w:pPr>
              <w:jc w:val="center"/>
            </w:pPr>
          </w:p>
        </w:tc>
        <w:tc>
          <w:tcPr>
            <w:tcW w:w="8295" w:type="dxa"/>
            <w:shd w:val="pct15" w:color="auto" w:fill="auto"/>
            <w:vAlign w:val="center"/>
          </w:tcPr>
          <w:p w:rsidR="00515880" w:rsidRDefault="00515880" w:rsidP="00515880">
            <w:pPr>
              <w:jc w:val="center"/>
            </w:pPr>
            <w:r>
              <w:rPr>
                <w:rFonts w:hint="eastAsia"/>
              </w:rPr>
              <w:t>【課題や要望】</w:t>
            </w:r>
          </w:p>
        </w:tc>
      </w:tr>
      <w:tr w:rsidR="00515880" w:rsidTr="00FE3440">
        <w:trPr>
          <w:trHeight w:val="1947"/>
        </w:trPr>
        <w:tc>
          <w:tcPr>
            <w:tcW w:w="550" w:type="dxa"/>
          </w:tcPr>
          <w:p w:rsidR="00515880" w:rsidRDefault="00515880" w:rsidP="00515880">
            <w:pPr>
              <w:jc w:val="center"/>
            </w:pPr>
            <w:r>
              <w:rPr>
                <w:rFonts w:hint="eastAsia"/>
              </w:rPr>
              <w:t>１</w:t>
            </w:r>
          </w:p>
        </w:tc>
        <w:tc>
          <w:tcPr>
            <w:tcW w:w="8295" w:type="dxa"/>
            <w:vAlign w:val="center"/>
          </w:tcPr>
          <w:p w:rsidR="00515880" w:rsidRDefault="00515880" w:rsidP="0003593C">
            <w:pPr>
              <w:ind w:leftChars="48" w:left="331" w:rightChars="50" w:right="115" w:hangingChars="96" w:hanging="221"/>
            </w:pPr>
            <w:r>
              <w:rPr>
                <w:rFonts w:hint="eastAsia"/>
              </w:rPr>
              <w:t>・市からの補助事業として生きがいと健康づくり各事業を行っていますが、各単位老人クラブの問題になりますが参加者が固定化している状態となってい</w:t>
            </w:r>
            <w:r w:rsidR="004A5097">
              <w:rPr>
                <w:rFonts w:hint="eastAsia"/>
              </w:rPr>
              <w:t>る</w:t>
            </w:r>
            <w:r>
              <w:rPr>
                <w:rFonts w:hint="eastAsia"/>
              </w:rPr>
              <w:t>。</w:t>
            </w:r>
          </w:p>
          <w:p w:rsidR="00515880" w:rsidRDefault="00515880" w:rsidP="0003593C">
            <w:pPr>
              <w:ind w:leftChars="48" w:left="331" w:rightChars="50" w:right="115" w:hangingChars="96" w:hanging="221"/>
            </w:pPr>
            <w:r>
              <w:rPr>
                <w:rFonts w:hint="eastAsia"/>
              </w:rPr>
              <w:t>・健診の受診者がどの程度あるかを知らせてほしい。</w:t>
            </w:r>
          </w:p>
          <w:p w:rsidR="00515880" w:rsidRDefault="00515880" w:rsidP="0003593C">
            <w:pPr>
              <w:ind w:leftChars="150" w:left="566" w:rightChars="50" w:right="115" w:hangingChars="96" w:hanging="221"/>
            </w:pPr>
            <w:r>
              <w:rPr>
                <w:rFonts w:hint="eastAsia"/>
              </w:rPr>
              <w:t>受診率が低ければ各町内会へ働きかけて高めることも必要であると思う。</w:t>
            </w:r>
          </w:p>
        </w:tc>
      </w:tr>
      <w:tr w:rsidR="00515880" w:rsidTr="00FE3440">
        <w:trPr>
          <w:trHeight w:val="3064"/>
        </w:trPr>
        <w:tc>
          <w:tcPr>
            <w:tcW w:w="550" w:type="dxa"/>
          </w:tcPr>
          <w:p w:rsidR="00515880" w:rsidRDefault="00515880" w:rsidP="00515880">
            <w:pPr>
              <w:jc w:val="center"/>
            </w:pPr>
            <w:r>
              <w:rPr>
                <w:rFonts w:hint="eastAsia"/>
              </w:rPr>
              <w:t>２</w:t>
            </w:r>
          </w:p>
        </w:tc>
        <w:tc>
          <w:tcPr>
            <w:tcW w:w="8295" w:type="dxa"/>
            <w:vAlign w:val="center"/>
          </w:tcPr>
          <w:p w:rsidR="00515880" w:rsidRDefault="00515880" w:rsidP="0003593C">
            <w:pPr>
              <w:ind w:leftChars="48" w:left="331" w:rightChars="50" w:right="115" w:hangingChars="96" w:hanging="221"/>
            </w:pPr>
            <w:r>
              <w:rPr>
                <w:rFonts w:hint="eastAsia"/>
              </w:rPr>
              <w:t>・</w:t>
            </w:r>
            <w:r w:rsidR="00FE3440">
              <w:rPr>
                <w:rFonts w:hint="eastAsia"/>
              </w:rPr>
              <w:t>老人クラブの会員数が年々減少しており、文化部の部員の高齢化に伴う活動の衰退や休止に追い込まれている部もあるのが現状である。</w:t>
            </w:r>
          </w:p>
          <w:p w:rsidR="00515880" w:rsidRDefault="00515880" w:rsidP="0003593C">
            <w:pPr>
              <w:ind w:leftChars="48" w:left="331" w:rightChars="50" w:right="115" w:hangingChars="96" w:hanging="221"/>
            </w:pPr>
            <w:r>
              <w:rPr>
                <w:rFonts w:hint="eastAsia"/>
              </w:rPr>
              <w:t>・</w:t>
            </w:r>
            <w:r w:rsidR="00FE3440">
              <w:rPr>
                <w:rFonts w:hint="eastAsia"/>
              </w:rPr>
              <w:t>老人クラブの会員増加を目指して日々努力をしてい</w:t>
            </w:r>
            <w:r w:rsidR="004A5097">
              <w:rPr>
                <w:rFonts w:hint="eastAsia"/>
              </w:rPr>
              <w:t>る</w:t>
            </w:r>
            <w:r w:rsidR="00FE3440">
              <w:rPr>
                <w:rFonts w:hint="eastAsia"/>
              </w:rPr>
              <w:t>が、新規加入よりも退会者が多くなっている。</w:t>
            </w:r>
          </w:p>
          <w:p w:rsidR="00FE3440" w:rsidRDefault="00FE3440" w:rsidP="0003593C">
            <w:pPr>
              <w:ind w:leftChars="48" w:left="331" w:rightChars="50" w:right="115" w:hangingChars="96" w:hanging="221"/>
            </w:pPr>
            <w:r>
              <w:rPr>
                <w:rFonts w:hint="eastAsia"/>
              </w:rPr>
              <w:t>・老人クラブに入る魅力の発信が必要である。</w:t>
            </w:r>
          </w:p>
          <w:p w:rsidR="00FE3440" w:rsidRDefault="00FE3440" w:rsidP="0003593C">
            <w:pPr>
              <w:ind w:leftChars="150" w:left="566" w:rightChars="50" w:right="115" w:hangingChars="96" w:hanging="221"/>
            </w:pPr>
            <w:r>
              <w:rPr>
                <w:rFonts w:hint="eastAsia"/>
              </w:rPr>
              <w:t>（はぐみんカードのように老人クラブ加入者に特典をつけるなど）</w:t>
            </w:r>
          </w:p>
          <w:p w:rsidR="00FE3440" w:rsidRDefault="00FE3440" w:rsidP="0003593C">
            <w:pPr>
              <w:ind w:leftChars="48" w:left="331" w:rightChars="50" w:right="115" w:hangingChars="96" w:hanging="221"/>
            </w:pPr>
            <w:r>
              <w:rPr>
                <w:rFonts w:hint="eastAsia"/>
              </w:rPr>
              <w:t>・高齢者大学の見直し、人を集めるのに各クラブも苦労しており事業の見直しが必要。</w:t>
            </w:r>
          </w:p>
        </w:tc>
      </w:tr>
      <w:tr w:rsidR="00515880" w:rsidTr="00F7097C">
        <w:trPr>
          <w:trHeight w:val="3062"/>
        </w:trPr>
        <w:tc>
          <w:tcPr>
            <w:tcW w:w="550" w:type="dxa"/>
          </w:tcPr>
          <w:p w:rsidR="00515880" w:rsidRDefault="00515880" w:rsidP="00515880">
            <w:pPr>
              <w:jc w:val="center"/>
            </w:pPr>
            <w:r>
              <w:rPr>
                <w:rFonts w:hint="eastAsia"/>
              </w:rPr>
              <w:t>３</w:t>
            </w:r>
          </w:p>
        </w:tc>
        <w:tc>
          <w:tcPr>
            <w:tcW w:w="8295" w:type="dxa"/>
            <w:vAlign w:val="center"/>
          </w:tcPr>
          <w:p w:rsidR="00515880" w:rsidRDefault="00515880" w:rsidP="0003593C">
            <w:pPr>
              <w:ind w:leftChars="48" w:left="331" w:rightChars="50" w:right="115" w:hangingChars="96" w:hanging="221"/>
            </w:pPr>
            <w:r>
              <w:rPr>
                <w:rFonts w:hint="eastAsia"/>
              </w:rPr>
              <w:t>・</w:t>
            </w:r>
            <w:r w:rsidR="00FE3440">
              <w:rPr>
                <w:rFonts w:hint="eastAsia"/>
              </w:rPr>
              <w:t>健診によって高齢者になると受けることが出来ない種類があるのはどうか。</w:t>
            </w:r>
          </w:p>
          <w:p w:rsidR="00515880" w:rsidRDefault="00515880" w:rsidP="0003593C">
            <w:pPr>
              <w:ind w:leftChars="48" w:left="331" w:rightChars="50" w:right="115" w:hangingChars="96" w:hanging="221"/>
            </w:pPr>
            <w:r>
              <w:rPr>
                <w:rFonts w:hint="eastAsia"/>
              </w:rPr>
              <w:t>・</w:t>
            </w:r>
            <w:r w:rsidR="00FE3440">
              <w:rPr>
                <w:rFonts w:hint="eastAsia"/>
              </w:rPr>
              <w:t>高齢者スポーツですが、女性は教室などに参加するが男性の参加が少ない課題です。</w:t>
            </w:r>
          </w:p>
          <w:p w:rsidR="00FE3440" w:rsidRDefault="00FE3440" w:rsidP="0003593C">
            <w:pPr>
              <w:ind w:leftChars="48" w:left="331" w:rightChars="50" w:right="115" w:hangingChars="96" w:hanging="221"/>
            </w:pPr>
            <w:r>
              <w:rPr>
                <w:rFonts w:hint="eastAsia"/>
              </w:rPr>
              <w:t>・シルバーで働くことは健康上よいことだと思う。</w:t>
            </w:r>
            <w:r w:rsidR="0003593C">
              <w:rPr>
                <w:rFonts w:hint="eastAsia"/>
              </w:rPr>
              <w:t>（医療費の節約）</w:t>
            </w:r>
          </w:p>
          <w:p w:rsidR="00F7097C" w:rsidRDefault="00F7097C" w:rsidP="0003593C">
            <w:pPr>
              <w:ind w:leftChars="48" w:left="331" w:rightChars="50" w:right="115" w:hangingChars="96" w:hanging="221"/>
            </w:pPr>
            <w:r>
              <w:rPr>
                <w:rFonts w:hint="eastAsia"/>
              </w:rPr>
              <w:t>・高齢者でも出来る仕事がほしいですね。</w:t>
            </w:r>
          </w:p>
          <w:p w:rsidR="00F7097C" w:rsidRDefault="0003593C" w:rsidP="00F7097C">
            <w:pPr>
              <w:ind w:leftChars="144" w:left="333" w:rightChars="50" w:right="115" w:hangingChars="1" w:hanging="2"/>
            </w:pPr>
            <w:r>
              <w:rPr>
                <w:rFonts w:hint="eastAsia"/>
              </w:rPr>
              <w:t>ひとり暮らしの見守りなど</w:t>
            </w:r>
            <w:r w:rsidR="00F7097C">
              <w:rPr>
                <w:rFonts w:hint="eastAsia"/>
              </w:rPr>
              <w:t>。</w:t>
            </w:r>
          </w:p>
          <w:p w:rsidR="00FE3440" w:rsidRDefault="0003593C" w:rsidP="00F7097C">
            <w:pPr>
              <w:ind w:leftChars="144" w:left="333" w:rightChars="50" w:right="115" w:hangingChars="1" w:hanging="2"/>
            </w:pPr>
            <w:r>
              <w:rPr>
                <w:rFonts w:hint="eastAsia"/>
              </w:rPr>
              <w:t>生活支援で女性に出来ることがある。</w:t>
            </w:r>
          </w:p>
        </w:tc>
      </w:tr>
      <w:tr w:rsidR="00515880" w:rsidTr="00481EFB">
        <w:trPr>
          <w:trHeight w:val="1600"/>
        </w:trPr>
        <w:tc>
          <w:tcPr>
            <w:tcW w:w="550" w:type="dxa"/>
          </w:tcPr>
          <w:p w:rsidR="00515880" w:rsidRDefault="00515880" w:rsidP="00515880">
            <w:pPr>
              <w:jc w:val="center"/>
            </w:pPr>
            <w:r>
              <w:rPr>
                <w:rFonts w:hint="eastAsia"/>
              </w:rPr>
              <w:t>４</w:t>
            </w:r>
          </w:p>
        </w:tc>
        <w:tc>
          <w:tcPr>
            <w:tcW w:w="8295" w:type="dxa"/>
            <w:vAlign w:val="center"/>
          </w:tcPr>
          <w:p w:rsidR="0003593C" w:rsidRDefault="00315FCE" w:rsidP="0003593C">
            <w:pPr>
              <w:ind w:leftChars="48" w:left="331" w:rightChars="50" w:right="115" w:hangingChars="96" w:hanging="221"/>
            </w:pPr>
            <w:r>
              <w:rPr>
                <w:rFonts w:hint="eastAsia"/>
              </w:rPr>
              <w:t>・高齢者の文化活動、スポーツ活動、生涯学習活動の支援</w:t>
            </w:r>
          </w:p>
          <w:p w:rsidR="00315FCE" w:rsidRDefault="00315FCE" w:rsidP="0003593C">
            <w:pPr>
              <w:ind w:leftChars="48" w:left="331" w:rightChars="50" w:right="115" w:hangingChars="96" w:hanging="221"/>
            </w:pPr>
            <w:r>
              <w:rPr>
                <w:rFonts w:hint="eastAsia"/>
              </w:rPr>
              <w:t>・老人クラブ活動、などの高齢者の地域活動支援</w:t>
            </w:r>
          </w:p>
          <w:p w:rsidR="00315FCE" w:rsidRDefault="00315FCE" w:rsidP="0003593C">
            <w:pPr>
              <w:ind w:leftChars="48" w:left="331" w:rightChars="50" w:right="115" w:hangingChars="96" w:hanging="221"/>
            </w:pPr>
            <w:r>
              <w:rPr>
                <w:rFonts w:hint="eastAsia"/>
              </w:rPr>
              <w:t>・「出前講座」（介護予防、在宅医療について）や「65歳これから講座」の実施</w:t>
            </w:r>
          </w:p>
        </w:tc>
      </w:tr>
    </w:tbl>
    <w:p w:rsidR="005A0148" w:rsidRPr="00515880" w:rsidRDefault="005A0148" w:rsidP="005A0148"/>
    <w:p w:rsidR="0003593C" w:rsidRDefault="0003593C">
      <w:pPr>
        <w:widowControl/>
        <w:jc w:val="left"/>
      </w:pPr>
      <w:r>
        <w:br w:type="page"/>
      </w:r>
    </w:p>
    <w:p w:rsidR="0003593C" w:rsidRDefault="0003593C" w:rsidP="0003593C">
      <w:pPr>
        <w:tabs>
          <w:tab w:val="left" w:pos="10"/>
        </w:tabs>
      </w:pPr>
      <w:r>
        <w:lastRenderedPageBreak/>
        <w:tab/>
      </w:r>
      <w:r>
        <w:rPr>
          <w:rFonts w:hint="eastAsia"/>
        </w:rPr>
        <w:t>（２）住み慣れた地域で快適に暮らせるまちに</w:t>
      </w:r>
    </w:p>
    <w:p w:rsidR="00515880" w:rsidRDefault="00FF0566" w:rsidP="00FF0566">
      <w:pPr>
        <w:tabs>
          <w:tab w:val="left" w:pos="10"/>
        </w:tabs>
        <w:spacing w:beforeLines="50" w:before="180" w:afterLines="50" w:after="180"/>
        <w:ind w:leftChars="200" w:left="460"/>
      </w:pPr>
      <w:r>
        <w:rPr>
          <w:rFonts w:hint="eastAsia"/>
        </w:rPr>
        <w:t>①</w:t>
      </w:r>
      <w:r w:rsidR="0003593C">
        <w:rPr>
          <w:rFonts w:hint="eastAsia"/>
        </w:rPr>
        <w:t>身近な地域での支援体制づくりについて</w:t>
      </w:r>
    </w:p>
    <w:tbl>
      <w:tblPr>
        <w:tblStyle w:val="aa"/>
        <w:tblW w:w="0" w:type="auto"/>
        <w:tblInd w:w="215" w:type="dxa"/>
        <w:tblLook w:val="04A0" w:firstRow="1" w:lastRow="0" w:firstColumn="1" w:lastColumn="0" w:noHBand="0" w:noVBand="1"/>
      </w:tblPr>
      <w:tblGrid>
        <w:gridCol w:w="550"/>
        <w:gridCol w:w="8295"/>
      </w:tblGrid>
      <w:tr w:rsidR="0003593C" w:rsidTr="0003593C">
        <w:trPr>
          <w:trHeight w:val="524"/>
        </w:trPr>
        <w:tc>
          <w:tcPr>
            <w:tcW w:w="550" w:type="dxa"/>
            <w:shd w:val="pct15" w:color="auto" w:fill="auto"/>
            <w:vAlign w:val="center"/>
          </w:tcPr>
          <w:p w:rsidR="0003593C" w:rsidRDefault="0003593C" w:rsidP="0003593C">
            <w:pPr>
              <w:jc w:val="center"/>
            </w:pPr>
          </w:p>
        </w:tc>
        <w:tc>
          <w:tcPr>
            <w:tcW w:w="8295" w:type="dxa"/>
            <w:shd w:val="pct15" w:color="auto" w:fill="auto"/>
            <w:vAlign w:val="center"/>
          </w:tcPr>
          <w:p w:rsidR="0003593C" w:rsidRDefault="0003593C" w:rsidP="0003593C">
            <w:pPr>
              <w:jc w:val="center"/>
            </w:pPr>
            <w:r>
              <w:rPr>
                <w:rFonts w:hint="eastAsia"/>
              </w:rPr>
              <w:t>【課題や要望】</w:t>
            </w:r>
          </w:p>
        </w:tc>
      </w:tr>
      <w:tr w:rsidR="0003593C" w:rsidTr="00CE7802">
        <w:trPr>
          <w:trHeight w:val="1962"/>
        </w:trPr>
        <w:tc>
          <w:tcPr>
            <w:tcW w:w="550" w:type="dxa"/>
          </w:tcPr>
          <w:p w:rsidR="0003593C" w:rsidRDefault="0003593C" w:rsidP="0003593C">
            <w:pPr>
              <w:jc w:val="center"/>
            </w:pPr>
            <w:r>
              <w:rPr>
                <w:rFonts w:hint="eastAsia"/>
              </w:rPr>
              <w:t>１</w:t>
            </w:r>
          </w:p>
        </w:tc>
        <w:tc>
          <w:tcPr>
            <w:tcW w:w="8295" w:type="dxa"/>
            <w:vAlign w:val="center"/>
          </w:tcPr>
          <w:p w:rsidR="0003593C" w:rsidRDefault="0003593C" w:rsidP="0003593C">
            <w:pPr>
              <w:ind w:leftChars="48" w:left="331" w:rightChars="50" w:right="115" w:hangingChars="96" w:hanging="221"/>
            </w:pPr>
            <w:r>
              <w:rPr>
                <w:rFonts w:hint="eastAsia"/>
              </w:rPr>
              <w:t>・</w:t>
            </w:r>
            <w:r w:rsidR="00CE7802">
              <w:rPr>
                <w:rFonts w:hint="eastAsia"/>
              </w:rPr>
              <w:t>福祉委員会の交流活動で、サロンが開催されているが、参加者は定着している。（サロン参加者の約７割強が老人クラブ会員である。）</w:t>
            </w:r>
          </w:p>
          <w:p w:rsidR="0003593C" w:rsidRDefault="0003593C" w:rsidP="00FF0566">
            <w:pPr>
              <w:ind w:leftChars="48" w:left="331" w:rightChars="50" w:right="115" w:hangingChars="96" w:hanging="221"/>
            </w:pPr>
            <w:r>
              <w:rPr>
                <w:rFonts w:hint="eastAsia"/>
              </w:rPr>
              <w:t>・</w:t>
            </w:r>
            <w:r w:rsidR="00CE7802">
              <w:rPr>
                <w:rFonts w:hint="eastAsia"/>
              </w:rPr>
              <w:t>地域での支援体制をつくり推進するためには、老人クラブ、福祉委員会、民生委員だけでなく、町内会組織が真剣に取り組まなければ効果は</w:t>
            </w:r>
            <w:r w:rsidR="004A5097">
              <w:rPr>
                <w:rFonts w:hint="eastAsia"/>
              </w:rPr>
              <w:t>上</w:t>
            </w:r>
            <w:r w:rsidR="00CE7802">
              <w:rPr>
                <w:rFonts w:hint="eastAsia"/>
              </w:rPr>
              <w:t>げられないと思う。</w:t>
            </w:r>
          </w:p>
        </w:tc>
      </w:tr>
      <w:tr w:rsidR="00FF0566" w:rsidTr="009D2371">
        <w:trPr>
          <w:trHeight w:val="3411"/>
        </w:trPr>
        <w:tc>
          <w:tcPr>
            <w:tcW w:w="550" w:type="dxa"/>
          </w:tcPr>
          <w:p w:rsidR="00FF0566" w:rsidRDefault="00FF0566" w:rsidP="00FF0566">
            <w:pPr>
              <w:jc w:val="center"/>
            </w:pPr>
            <w:r>
              <w:rPr>
                <w:rFonts w:hint="eastAsia"/>
              </w:rPr>
              <w:t>２</w:t>
            </w:r>
          </w:p>
        </w:tc>
        <w:tc>
          <w:tcPr>
            <w:tcW w:w="8295" w:type="dxa"/>
            <w:vAlign w:val="center"/>
          </w:tcPr>
          <w:p w:rsidR="00FF0566" w:rsidRDefault="00FF0566" w:rsidP="00FF0566">
            <w:pPr>
              <w:ind w:leftChars="48" w:left="331" w:rightChars="50" w:right="115" w:hangingChars="96" w:hanging="221"/>
            </w:pPr>
            <w:r>
              <w:rPr>
                <w:rFonts w:hint="eastAsia"/>
              </w:rPr>
              <w:t>・</w:t>
            </w:r>
            <w:r w:rsidR="00CE7802">
              <w:rPr>
                <w:rFonts w:hint="eastAsia"/>
              </w:rPr>
              <w:t>地域包括ケアの構築にはしっかりと取り組んで</w:t>
            </w:r>
            <w:r w:rsidR="009D2371">
              <w:rPr>
                <w:rFonts w:hint="eastAsia"/>
              </w:rPr>
              <w:t>いただいているが、地域包括は365日の体制で行われるのがベストの体制と思われるので</w:t>
            </w:r>
            <w:r w:rsidR="004A5097">
              <w:rPr>
                <w:rFonts w:hint="eastAsia"/>
              </w:rPr>
              <w:t>、</w:t>
            </w:r>
            <w:r w:rsidR="009D2371">
              <w:rPr>
                <w:rFonts w:hint="eastAsia"/>
              </w:rPr>
              <w:t>祝日にも高齢者相談センターは営業することを望みます。</w:t>
            </w:r>
          </w:p>
          <w:p w:rsidR="00FF0566" w:rsidRDefault="00FF0566" w:rsidP="00FF0566">
            <w:pPr>
              <w:ind w:leftChars="48" w:left="331" w:rightChars="50" w:right="115" w:hangingChars="96" w:hanging="221"/>
            </w:pPr>
            <w:r>
              <w:rPr>
                <w:rFonts w:hint="eastAsia"/>
              </w:rPr>
              <w:t>・</w:t>
            </w:r>
            <w:r w:rsidR="009D2371">
              <w:rPr>
                <w:rFonts w:hint="eastAsia"/>
              </w:rPr>
              <w:t>ふれあいセンターの運営</w:t>
            </w:r>
          </w:p>
          <w:p w:rsidR="009D2371" w:rsidRDefault="009D2371" w:rsidP="009D2371">
            <w:pPr>
              <w:ind w:leftChars="144" w:left="331" w:rightChars="50" w:right="115" w:firstLineChars="5" w:firstLine="11"/>
            </w:pPr>
            <w:r>
              <w:rPr>
                <w:rFonts w:hint="eastAsia"/>
              </w:rPr>
              <w:t>市民交流、健康増進を通じて、高齢者の生きがいづくりに貢献できるよう努めていますが、施設</w:t>
            </w:r>
            <w:r w:rsidR="00C754E6">
              <w:rPr>
                <w:rFonts w:hint="eastAsia"/>
              </w:rPr>
              <w:t>、</w:t>
            </w:r>
            <w:r>
              <w:rPr>
                <w:rFonts w:hint="eastAsia"/>
              </w:rPr>
              <w:t>整備などの経年劣化に伴う課題が多々あります。</w:t>
            </w:r>
          </w:p>
          <w:p w:rsidR="009D2371" w:rsidRDefault="009E3EC6" w:rsidP="009E3EC6">
            <w:pPr>
              <w:ind w:leftChars="150" w:left="566" w:rightChars="50" w:right="115" w:hangingChars="96" w:hanging="221"/>
            </w:pPr>
            <w:r>
              <w:rPr>
                <w:rFonts w:hint="eastAsia"/>
              </w:rPr>
              <w:t>（清掃工場</w:t>
            </w:r>
            <w:r w:rsidR="009D2371">
              <w:rPr>
                <w:rFonts w:hint="eastAsia"/>
              </w:rPr>
              <w:t>の</w:t>
            </w:r>
            <w:r w:rsidR="00C754E6">
              <w:rPr>
                <w:rFonts w:hint="eastAsia"/>
              </w:rPr>
              <w:t>蒸気</w:t>
            </w:r>
            <w:r w:rsidR="009D2371">
              <w:rPr>
                <w:rFonts w:hint="eastAsia"/>
              </w:rPr>
              <w:t>の安定のための改善、機械、電気、監視設備などの更新・修繕、健康器具の増設、玄関近くの駐車場の確保、手すりの設置、点字ブロックの改善、四季の森を明るく安全に利用できるものに改善）</w:t>
            </w:r>
          </w:p>
        </w:tc>
      </w:tr>
      <w:tr w:rsidR="00FF0566" w:rsidTr="00C50E1F">
        <w:trPr>
          <w:trHeight w:val="1261"/>
        </w:trPr>
        <w:tc>
          <w:tcPr>
            <w:tcW w:w="550" w:type="dxa"/>
          </w:tcPr>
          <w:p w:rsidR="00FF0566" w:rsidRDefault="00FF0566" w:rsidP="00FF0566">
            <w:pPr>
              <w:jc w:val="center"/>
            </w:pPr>
            <w:r>
              <w:rPr>
                <w:rFonts w:hint="eastAsia"/>
              </w:rPr>
              <w:t>３</w:t>
            </w:r>
          </w:p>
        </w:tc>
        <w:tc>
          <w:tcPr>
            <w:tcW w:w="8295" w:type="dxa"/>
            <w:vAlign w:val="center"/>
          </w:tcPr>
          <w:p w:rsidR="00FF0566" w:rsidRDefault="00FF0566" w:rsidP="00FF0566">
            <w:pPr>
              <w:ind w:leftChars="48" w:left="331" w:rightChars="50" w:right="115" w:hangingChars="96" w:hanging="221"/>
            </w:pPr>
            <w:r>
              <w:rPr>
                <w:rFonts w:hint="eastAsia"/>
              </w:rPr>
              <w:t>・</w:t>
            </w:r>
            <w:r w:rsidR="009D2371">
              <w:rPr>
                <w:rFonts w:hint="eastAsia"/>
              </w:rPr>
              <w:t>相談・生活支援・見守りすべて</w:t>
            </w:r>
          </w:p>
          <w:p w:rsidR="00FF0566" w:rsidRDefault="00FF0566" w:rsidP="00FF0566">
            <w:pPr>
              <w:ind w:leftChars="48" w:left="331" w:rightChars="50" w:right="115" w:hangingChars="96" w:hanging="221"/>
            </w:pPr>
            <w:r>
              <w:rPr>
                <w:rFonts w:hint="eastAsia"/>
              </w:rPr>
              <w:t>・</w:t>
            </w:r>
            <w:r w:rsidR="00C50E1F">
              <w:rPr>
                <w:rFonts w:hint="eastAsia"/>
              </w:rPr>
              <w:t>人の問題（質）</w:t>
            </w:r>
          </w:p>
          <w:p w:rsidR="00C50E1F" w:rsidRDefault="00C50E1F" w:rsidP="00C50E1F">
            <w:pPr>
              <w:ind w:leftChars="48" w:left="331" w:rightChars="50" w:right="115" w:hangingChars="96" w:hanging="221"/>
            </w:pPr>
            <w:r>
              <w:rPr>
                <w:rFonts w:hint="eastAsia"/>
              </w:rPr>
              <w:t>・災害時どの</w:t>
            </w:r>
            <w:r w:rsidR="00F7097C">
              <w:rPr>
                <w:rFonts w:hint="eastAsia"/>
              </w:rPr>
              <w:t>様</w:t>
            </w:r>
            <w:r>
              <w:rPr>
                <w:rFonts w:hint="eastAsia"/>
              </w:rPr>
              <w:t>な支援が出来るか決めておくことも大事なことである。</w:t>
            </w:r>
          </w:p>
        </w:tc>
      </w:tr>
      <w:tr w:rsidR="00315FCE" w:rsidRPr="00C50E1F" w:rsidTr="00315FCE">
        <w:trPr>
          <w:trHeight w:val="1956"/>
        </w:trPr>
        <w:tc>
          <w:tcPr>
            <w:tcW w:w="550" w:type="dxa"/>
          </w:tcPr>
          <w:p w:rsidR="00315FCE" w:rsidRDefault="00315FCE" w:rsidP="00315FCE">
            <w:pPr>
              <w:jc w:val="center"/>
            </w:pPr>
            <w:r>
              <w:rPr>
                <w:rFonts w:hint="eastAsia"/>
              </w:rPr>
              <w:t>４</w:t>
            </w:r>
          </w:p>
        </w:tc>
        <w:tc>
          <w:tcPr>
            <w:tcW w:w="8295" w:type="dxa"/>
            <w:vAlign w:val="center"/>
          </w:tcPr>
          <w:p w:rsidR="00315FCE" w:rsidRDefault="00315FCE" w:rsidP="00315FCE">
            <w:pPr>
              <w:ind w:leftChars="48" w:left="331" w:rightChars="50" w:right="115" w:hangingChars="96" w:hanging="221"/>
            </w:pPr>
            <w:r>
              <w:rPr>
                <w:rFonts w:hint="eastAsia"/>
              </w:rPr>
              <w:t>・生活支援コーディネーター（地域支え合い推進員）の配置</w:t>
            </w:r>
          </w:p>
          <w:p w:rsidR="00315FCE" w:rsidRDefault="00315FCE" w:rsidP="00315FCE">
            <w:pPr>
              <w:ind w:leftChars="48" w:left="331" w:rightChars="50" w:right="115" w:hangingChars="96" w:hanging="221"/>
            </w:pPr>
            <w:r>
              <w:rPr>
                <w:rFonts w:hint="eastAsia"/>
              </w:rPr>
              <w:t>・一人暮らし高齢者などへの見守りネットワークの充実</w:t>
            </w:r>
          </w:p>
          <w:p w:rsidR="00315FCE" w:rsidRDefault="00315FCE" w:rsidP="00315FCE">
            <w:pPr>
              <w:ind w:leftChars="48" w:left="331" w:rightChars="50" w:right="115" w:hangingChars="96" w:hanging="221"/>
            </w:pPr>
            <w:r>
              <w:rPr>
                <w:rFonts w:hint="eastAsia"/>
              </w:rPr>
              <w:t>・災害時に支援が必要となる高齢者の把握や情報共有</w:t>
            </w:r>
          </w:p>
          <w:p w:rsidR="00315FCE" w:rsidRDefault="00315FCE" w:rsidP="00315FCE">
            <w:pPr>
              <w:ind w:leftChars="48" w:left="331" w:rightChars="50" w:right="115" w:hangingChars="96" w:hanging="221"/>
            </w:pPr>
            <w:r>
              <w:rPr>
                <w:rFonts w:hint="eastAsia"/>
              </w:rPr>
              <w:t>・高齢者の消費者被害防止などの防犯活動</w:t>
            </w:r>
          </w:p>
          <w:p w:rsidR="00315FCE" w:rsidRDefault="00315FCE" w:rsidP="00315FCE">
            <w:pPr>
              <w:ind w:leftChars="48" w:left="331" w:rightChars="50" w:right="115" w:hangingChars="96" w:hanging="221"/>
            </w:pPr>
            <w:r>
              <w:rPr>
                <w:rFonts w:hint="eastAsia"/>
              </w:rPr>
              <w:t>・民生委員等による見守り</w:t>
            </w:r>
          </w:p>
        </w:tc>
      </w:tr>
    </w:tbl>
    <w:p w:rsidR="00C50E1F" w:rsidRDefault="00C50E1F" w:rsidP="00FF0566">
      <w:pPr>
        <w:spacing w:beforeLines="50" w:before="180" w:afterLines="50" w:after="180"/>
        <w:ind w:leftChars="200" w:left="460"/>
      </w:pPr>
    </w:p>
    <w:p w:rsidR="00C50E1F" w:rsidRDefault="00C50E1F">
      <w:pPr>
        <w:widowControl/>
        <w:jc w:val="left"/>
      </w:pPr>
      <w:r>
        <w:br w:type="page"/>
      </w:r>
    </w:p>
    <w:p w:rsidR="0003593C" w:rsidRDefault="00FF0566" w:rsidP="00FF0566">
      <w:pPr>
        <w:spacing w:beforeLines="50" w:before="180" w:afterLines="50" w:after="180"/>
        <w:ind w:leftChars="200" w:left="460"/>
      </w:pPr>
      <w:r w:rsidRPr="00FF0566">
        <w:rPr>
          <w:rFonts w:hint="eastAsia"/>
        </w:rPr>
        <w:lastRenderedPageBreak/>
        <w:t>②高齢者福祉サービスについて</w:t>
      </w:r>
    </w:p>
    <w:tbl>
      <w:tblPr>
        <w:tblStyle w:val="aa"/>
        <w:tblW w:w="0" w:type="auto"/>
        <w:tblInd w:w="215" w:type="dxa"/>
        <w:tblLook w:val="04A0" w:firstRow="1" w:lastRow="0" w:firstColumn="1" w:lastColumn="0" w:noHBand="0" w:noVBand="1"/>
      </w:tblPr>
      <w:tblGrid>
        <w:gridCol w:w="550"/>
        <w:gridCol w:w="8295"/>
      </w:tblGrid>
      <w:tr w:rsidR="00FF0566" w:rsidTr="001A5056">
        <w:trPr>
          <w:trHeight w:val="524"/>
        </w:trPr>
        <w:tc>
          <w:tcPr>
            <w:tcW w:w="550" w:type="dxa"/>
            <w:shd w:val="pct15" w:color="auto" w:fill="auto"/>
            <w:vAlign w:val="center"/>
          </w:tcPr>
          <w:p w:rsidR="00FF0566" w:rsidRDefault="00FF0566" w:rsidP="001A5056">
            <w:pPr>
              <w:jc w:val="center"/>
            </w:pPr>
          </w:p>
        </w:tc>
        <w:tc>
          <w:tcPr>
            <w:tcW w:w="8295" w:type="dxa"/>
            <w:shd w:val="pct15" w:color="auto" w:fill="auto"/>
            <w:vAlign w:val="center"/>
          </w:tcPr>
          <w:p w:rsidR="00FF0566" w:rsidRDefault="00FF0566" w:rsidP="001A5056">
            <w:pPr>
              <w:jc w:val="center"/>
            </w:pPr>
            <w:r>
              <w:rPr>
                <w:rFonts w:hint="eastAsia"/>
              </w:rPr>
              <w:t>【課題や要望】</w:t>
            </w:r>
          </w:p>
        </w:tc>
      </w:tr>
      <w:tr w:rsidR="00FF0566" w:rsidTr="00AE054C">
        <w:trPr>
          <w:trHeight w:val="1608"/>
        </w:trPr>
        <w:tc>
          <w:tcPr>
            <w:tcW w:w="550" w:type="dxa"/>
          </w:tcPr>
          <w:p w:rsidR="00FF0566" w:rsidRDefault="00FF0566" w:rsidP="001A5056">
            <w:pPr>
              <w:jc w:val="center"/>
            </w:pPr>
            <w:r>
              <w:rPr>
                <w:rFonts w:hint="eastAsia"/>
              </w:rPr>
              <w:t>１</w:t>
            </w:r>
          </w:p>
        </w:tc>
        <w:tc>
          <w:tcPr>
            <w:tcW w:w="8295" w:type="dxa"/>
            <w:vAlign w:val="center"/>
          </w:tcPr>
          <w:p w:rsidR="00FF0566" w:rsidRDefault="00FF0566" w:rsidP="001A5056">
            <w:pPr>
              <w:ind w:leftChars="48" w:left="331" w:rightChars="50" w:right="115" w:hangingChars="96" w:hanging="221"/>
            </w:pPr>
            <w:r>
              <w:rPr>
                <w:rFonts w:hint="eastAsia"/>
              </w:rPr>
              <w:t>・</w:t>
            </w:r>
            <w:r w:rsidR="00AE054C">
              <w:rPr>
                <w:rFonts w:hint="eastAsia"/>
              </w:rPr>
              <w:t>ひとり暮らし高齢者、高齢者夫婦世帯を地域ですべて把握できているのかの調査も必要だと思います。</w:t>
            </w:r>
          </w:p>
          <w:p w:rsidR="00FF0566" w:rsidRDefault="00FF0566" w:rsidP="001A5056">
            <w:pPr>
              <w:ind w:leftChars="48" w:left="331" w:rightChars="50" w:right="115" w:hangingChars="96" w:hanging="221"/>
            </w:pPr>
            <w:r>
              <w:rPr>
                <w:rFonts w:hint="eastAsia"/>
              </w:rPr>
              <w:t>・</w:t>
            </w:r>
            <w:r w:rsidR="00AE054C">
              <w:rPr>
                <w:rFonts w:hint="eastAsia"/>
              </w:rPr>
              <w:t>なかなか市で実施している事業を住民が知り得ていないことが多いと思うので周知を十分図って貰いたい。</w:t>
            </w:r>
          </w:p>
        </w:tc>
      </w:tr>
      <w:tr w:rsidR="00FF0566" w:rsidTr="00AE054C">
        <w:trPr>
          <w:trHeight w:val="540"/>
        </w:trPr>
        <w:tc>
          <w:tcPr>
            <w:tcW w:w="550" w:type="dxa"/>
          </w:tcPr>
          <w:p w:rsidR="00FF0566" w:rsidRDefault="00FF0566" w:rsidP="001A5056">
            <w:pPr>
              <w:jc w:val="center"/>
            </w:pPr>
            <w:r>
              <w:rPr>
                <w:rFonts w:hint="eastAsia"/>
              </w:rPr>
              <w:t>２</w:t>
            </w:r>
          </w:p>
        </w:tc>
        <w:tc>
          <w:tcPr>
            <w:tcW w:w="8295" w:type="dxa"/>
            <w:vAlign w:val="center"/>
          </w:tcPr>
          <w:p w:rsidR="00FF0566" w:rsidRDefault="00FF0566" w:rsidP="00AE054C">
            <w:pPr>
              <w:ind w:leftChars="48" w:left="331" w:rightChars="50" w:right="115" w:hangingChars="96" w:hanging="221"/>
            </w:pPr>
            <w:r>
              <w:rPr>
                <w:rFonts w:hint="eastAsia"/>
              </w:rPr>
              <w:t>・</w:t>
            </w:r>
            <w:r w:rsidR="00AE054C">
              <w:rPr>
                <w:rFonts w:hint="eastAsia"/>
              </w:rPr>
              <w:t>老人クラブの加入者にも何らかの特典を付与する。</w:t>
            </w:r>
          </w:p>
        </w:tc>
      </w:tr>
      <w:tr w:rsidR="00FF0566" w:rsidTr="00AE054C">
        <w:trPr>
          <w:trHeight w:val="1961"/>
        </w:trPr>
        <w:tc>
          <w:tcPr>
            <w:tcW w:w="550" w:type="dxa"/>
          </w:tcPr>
          <w:p w:rsidR="00FF0566" w:rsidRDefault="00FF0566" w:rsidP="001A5056">
            <w:pPr>
              <w:jc w:val="center"/>
            </w:pPr>
            <w:r>
              <w:rPr>
                <w:rFonts w:hint="eastAsia"/>
              </w:rPr>
              <w:t>３</w:t>
            </w:r>
          </w:p>
        </w:tc>
        <w:tc>
          <w:tcPr>
            <w:tcW w:w="8295" w:type="dxa"/>
            <w:vAlign w:val="center"/>
          </w:tcPr>
          <w:p w:rsidR="00FF0566" w:rsidRDefault="00FF0566" w:rsidP="001A5056">
            <w:pPr>
              <w:ind w:leftChars="48" w:left="331" w:rightChars="50" w:right="115" w:hangingChars="96" w:hanging="221"/>
            </w:pPr>
            <w:r>
              <w:rPr>
                <w:rFonts w:hint="eastAsia"/>
              </w:rPr>
              <w:t>・</w:t>
            </w:r>
            <w:r w:rsidR="00AE054C">
              <w:rPr>
                <w:rFonts w:hint="eastAsia"/>
              </w:rPr>
              <w:t>家庭での介護に必要なのが物も大事だが人の支援をいかにするか。</w:t>
            </w:r>
          </w:p>
          <w:p w:rsidR="00FF0566" w:rsidRDefault="00FF0566" w:rsidP="001A5056">
            <w:pPr>
              <w:ind w:leftChars="48" w:left="331" w:rightChars="50" w:right="115" w:hangingChars="96" w:hanging="221"/>
            </w:pPr>
            <w:r>
              <w:rPr>
                <w:rFonts w:hint="eastAsia"/>
              </w:rPr>
              <w:t>・</w:t>
            </w:r>
            <w:r w:rsidR="00AE054C">
              <w:rPr>
                <w:rFonts w:hint="eastAsia"/>
              </w:rPr>
              <w:t>緊急通報システムはどの様になっているか。（通報ラジオ、ビデオカメラに</w:t>
            </w:r>
            <w:r w:rsidR="009E3EC6">
              <w:rPr>
                <w:rFonts w:hint="eastAsia"/>
              </w:rPr>
              <w:t>よる見</w:t>
            </w:r>
            <w:bookmarkStart w:id="0" w:name="_GoBack"/>
            <w:bookmarkEnd w:id="0"/>
            <w:r w:rsidR="00AE054C">
              <w:rPr>
                <w:rFonts w:hint="eastAsia"/>
              </w:rPr>
              <w:t>守り等）</w:t>
            </w:r>
          </w:p>
          <w:p w:rsidR="00AE054C" w:rsidRDefault="00AE054C" w:rsidP="001A5056">
            <w:pPr>
              <w:ind w:leftChars="48" w:left="331" w:rightChars="50" w:right="115" w:hangingChars="96" w:hanging="221"/>
            </w:pPr>
            <w:r>
              <w:rPr>
                <w:rFonts w:hint="eastAsia"/>
              </w:rPr>
              <w:t>・コミュニティバスのバス停以外でも停まる様にすることで利用価値が上がる。</w:t>
            </w:r>
          </w:p>
        </w:tc>
      </w:tr>
      <w:tr w:rsidR="00315FCE" w:rsidTr="00315FCE">
        <w:trPr>
          <w:trHeight w:val="2676"/>
        </w:trPr>
        <w:tc>
          <w:tcPr>
            <w:tcW w:w="550" w:type="dxa"/>
          </w:tcPr>
          <w:p w:rsidR="00315FCE" w:rsidRDefault="00315FCE" w:rsidP="00315FCE">
            <w:pPr>
              <w:jc w:val="center"/>
            </w:pPr>
            <w:r>
              <w:rPr>
                <w:rFonts w:hint="eastAsia"/>
              </w:rPr>
              <w:t>４</w:t>
            </w:r>
          </w:p>
        </w:tc>
        <w:tc>
          <w:tcPr>
            <w:tcW w:w="8295" w:type="dxa"/>
            <w:vAlign w:val="center"/>
          </w:tcPr>
          <w:p w:rsidR="00315FCE" w:rsidRDefault="00315FCE" w:rsidP="00315FCE">
            <w:pPr>
              <w:ind w:leftChars="48" w:left="331" w:rightChars="50" w:right="115" w:hangingChars="96" w:hanging="221"/>
            </w:pPr>
            <w:r>
              <w:rPr>
                <w:rFonts w:hint="eastAsia"/>
              </w:rPr>
              <w:t>・高齢者への経済的な支援（コミュニティバス回数券）路線の検討</w:t>
            </w:r>
          </w:p>
          <w:p w:rsidR="00315FCE" w:rsidRDefault="00315FCE" w:rsidP="00315FCE">
            <w:pPr>
              <w:ind w:leftChars="48" w:left="331" w:rightChars="50" w:right="115" w:hangingChars="96" w:hanging="221"/>
            </w:pPr>
            <w:r>
              <w:rPr>
                <w:rFonts w:hint="eastAsia"/>
              </w:rPr>
              <w:t>・家庭で高齢者の介護をしている家族への支援（家族介護教室、介護用品券等）</w:t>
            </w:r>
          </w:p>
          <w:p w:rsidR="00315FCE" w:rsidRDefault="00315FCE" w:rsidP="00315FCE">
            <w:pPr>
              <w:ind w:leftChars="48" w:left="331" w:rightChars="50" w:right="115" w:hangingChars="96" w:hanging="221"/>
            </w:pPr>
            <w:r>
              <w:rPr>
                <w:rFonts w:hint="eastAsia"/>
              </w:rPr>
              <w:t>・一人暮らし高齢者や高齢者夫婦世帯などへの支援（緊急通報システム、見守り給食サービス等）</w:t>
            </w:r>
          </w:p>
          <w:p w:rsidR="00315FCE" w:rsidRDefault="00315FCE" w:rsidP="00315FCE">
            <w:pPr>
              <w:ind w:leftChars="48" w:left="331" w:rightChars="50" w:right="115" w:hangingChars="96" w:hanging="221"/>
            </w:pPr>
            <w:r>
              <w:rPr>
                <w:rFonts w:hint="eastAsia"/>
              </w:rPr>
              <w:t>・認知症高齢者などへの権利擁護（成年後見制度利用支援、相談体制、認知症サポーター養成等）</w:t>
            </w:r>
          </w:p>
        </w:tc>
      </w:tr>
    </w:tbl>
    <w:p w:rsidR="0003593C" w:rsidRDefault="0003593C" w:rsidP="005A0148"/>
    <w:p w:rsidR="002B5039" w:rsidRDefault="002B5039">
      <w:pPr>
        <w:widowControl/>
        <w:jc w:val="left"/>
      </w:pPr>
      <w:r>
        <w:br w:type="page"/>
      </w:r>
    </w:p>
    <w:p w:rsidR="00FF0566" w:rsidRDefault="00FF0566" w:rsidP="00FF0566">
      <w:r>
        <w:rPr>
          <w:rFonts w:hint="eastAsia"/>
        </w:rPr>
        <w:lastRenderedPageBreak/>
        <w:t>（３）安心して介護サービス等を利用できるまちに</w:t>
      </w:r>
    </w:p>
    <w:p w:rsidR="0003593C" w:rsidRDefault="00FF0566" w:rsidP="00AF7FAF">
      <w:pPr>
        <w:spacing w:beforeLines="50" w:before="180" w:afterLines="50" w:after="180"/>
        <w:ind w:leftChars="200" w:left="460"/>
      </w:pPr>
      <w:r>
        <w:rPr>
          <w:rFonts w:hint="eastAsia"/>
        </w:rPr>
        <w:t>①介護保険事業について</w:t>
      </w:r>
    </w:p>
    <w:tbl>
      <w:tblPr>
        <w:tblStyle w:val="aa"/>
        <w:tblW w:w="0" w:type="auto"/>
        <w:tblInd w:w="215" w:type="dxa"/>
        <w:tblLook w:val="04A0" w:firstRow="1" w:lastRow="0" w:firstColumn="1" w:lastColumn="0" w:noHBand="0" w:noVBand="1"/>
      </w:tblPr>
      <w:tblGrid>
        <w:gridCol w:w="550"/>
        <w:gridCol w:w="8295"/>
      </w:tblGrid>
      <w:tr w:rsidR="00FF0566" w:rsidTr="001A5056">
        <w:trPr>
          <w:trHeight w:val="524"/>
        </w:trPr>
        <w:tc>
          <w:tcPr>
            <w:tcW w:w="550" w:type="dxa"/>
            <w:shd w:val="pct15" w:color="auto" w:fill="auto"/>
            <w:vAlign w:val="center"/>
          </w:tcPr>
          <w:p w:rsidR="00FF0566" w:rsidRDefault="00FF0566" w:rsidP="001A5056">
            <w:pPr>
              <w:jc w:val="center"/>
            </w:pPr>
          </w:p>
        </w:tc>
        <w:tc>
          <w:tcPr>
            <w:tcW w:w="8295" w:type="dxa"/>
            <w:shd w:val="pct15" w:color="auto" w:fill="auto"/>
            <w:vAlign w:val="center"/>
          </w:tcPr>
          <w:p w:rsidR="00FF0566" w:rsidRDefault="00FF0566" w:rsidP="001A5056">
            <w:pPr>
              <w:jc w:val="center"/>
            </w:pPr>
            <w:r>
              <w:rPr>
                <w:rFonts w:hint="eastAsia"/>
              </w:rPr>
              <w:t>【課題や要望】</w:t>
            </w:r>
          </w:p>
        </w:tc>
      </w:tr>
      <w:tr w:rsidR="00FF0566" w:rsidTr="00620254">
        <w:trPr>
          <w:trHeight w:val="1252"/>
        </w:trPr>
        <w:tc>
          <w:tcPr>
            <w:tcW w:w="550" w:type="dxa"/>
          </w:tcPr>
          <w:p w:rsidR="00FF0566" w:rsidRDefault="00FF0566" w:rsidP="001A5056">
            <w:pPr>
              <w:jc w:val="center"/>
            </w:pPr>
            <w:r>
              <w:rPr>
                <w:rFonts w:hint="eastAsia"/>
              </w:rPr>
              <w:t>１</w:t>
            </w:r>
          </w:p>
        </w:tc>
        <w:tc>
          <w:tcPr>
            <w:tcW w:w="8295" w:type="dxa"/>
            <w:vAlign w:val="center"/>
          </w:tcPr>
          <w:p w:rsidR="00FF0566" w:rsidRPr="00620254" w:rsidRDefault="00FF0566" w:rsidP="00620254">
            <w:pPr>
              <w:ind w:leftChars="48" w:left="331" w:rightChars="50" w:right="115" w:hangingChars="96" w:hanging="221"/>
            </w:pPr>
            <w:r>
              <w:rPr>
                <w:rFonts w:hint="eastAsia"/>
              </w:rPr>
              <w:t>・</w:t>
            </w:r>
            <w:r w:rsidR="00620254">
              <w:rPr>
                <w:rFonts w:hint="eastAsia"/>
              </w:rPr>
              <w:t>相談支援センターでの相談や支援に行きたくとも行けない人も多いと思われるが、地区市民</w:t>
            </w:r>
            <w:r w:rsidR="004A5097">
              <w:rPr>
                <w:rFonts w:hint="eastAsia"/>
              </w:rPr>
              <w:t>館</w:t>
            </w:r>
            <w:r w:rsidR="00620254">
              <w:rPr>
                <w:rFonts w:hint="eastAsia"/>
              </w:rPr>
              <w:t>などでの相談窓口を実施していけば、相談者も増えると思われる。</w:t>
            </w:r>
          </w:p>
        </w:tc>
      </w:tr>
      <w:tr w:rsidR="00FF0566" w:rsidTr="001A5056">
        <w:trPr>
          <w:trHeight w:val="1967"/>
        </w:trPr>
        <w:tc>
          <w:tcPr>
            <w:tcW w:w="550" w:type="dxa"/>
          </w:tcPr>
          <w:p w:rsidR="00FF0566" w:rsidRDefault="00FF0566" w:rsidP="001A5056">
            <w:pPr>
              <w:jc w:val="center"/>
            </w:pPr>
            <w:r>
              <w:rPr>
                <w:rFonts w:hint="eastAsia"/>
              </w:rPr>
              <w:t>２</w:t>
            </w:r>
          </w:p>
        </w:tc>
        <w:tc>
          <w:tcPr>
            <w:tcW w:w="8295" w:type="dxa"/>
            <w:vAlign w:val="center"/>
          </w:tcPr>
          <w:p w:rsidR="00FF0566" w:rsidRDefault="00FF0566" w:rsidP="001A5056">
            <w:pPr>
              <w:ind w:leftChars="48" w:left="331" w:rightChars="50" w:right="115" w:hangingChars="96" w:hanging="221"/>
            </w:pPr>
            <w:r>
              <w:rPr>
                <w:rFonts w:hint="eastAsia"/>
              </w:rPr>
              <w:t>・</w:t>
            </w:r>
            <w:r w:rsidR="002B5039">
              <w:rPr>
                <w:rFonts w:hint="eastAsia"/>
              </w:rPr>
              <w:t>介護が必要になる以前の生活指導を早くから考える。</w:t>
            </w:r>
          </w:p>
          <w:p w:rsidR="00FF0566" w:rsidRDefault="00FF0566" w:rsidP="001A5056">
            <w:pPr>
              <w:ind w:leftChars="48" w:left="331" w:rightChars="50" w:right="115" w:hangingChars="96" w:hanging="221"/>
            </w:pPr>
            <w:r>
              <w:rPr>
                <w:rFonts w:hint="eastAsia"/>
              </w:rPr>
              <w:t>・</w:t>
            </w:r>
            <w:r w:rsidR="002B5039">
              <w:rPr>
                <w:rFonts w:hint="eastAsia"/>
              </w:rPr>
              <w:t>介護保険事業</w:t>
            </w:r>
          </w:p>
          <w:p w:rsidR="002B5039" w:rsidRDefault="002B5039" w:rsidP="002B5039">
            <w:pPr>
              <w:ind w:leftChars="239" w:left="550" w:rightChars="50" w:right="115" w:firstLineChars="10" w:firstLine="23"/>
            </w:pPr>
            <w:r>
              <w:rPr>
                <w:rFonts w:hint="eastAsia"/>
              </w:rPr>
              <w:t>東三河広域連合と同じと言ってましたが、豊川市の事業は何か特長があってもいいのではないか、わかりませんが同じでなければいけないのですか。</w:t>
            </w:r>
          </w:p>
        </w:tc>
      </w:tr>
      <w:tr w:rsidR="00FF0566" w:rsidTr="001A5056">
        <w:trPr>
          <w:trHeight w:val="888"/>
        </w:trPr>
        <w:tc>
          <w:tcPr>
            <w:tcW w:w="550" w:type="dxa"/>
          </w:tcPr>
          <w:p w:rsidR="00FF0566" w:rsidRDefault="002B5039" w:rsidP="001A5056">
            <w:pPr>
              <w:jc w:val="center"/>
            </w:pPr>
            <w:r>
              <w:rPr>
                <w:rFonts w:hint="eastAsia"/>
              </w:rPr>
              <w:t>３</w:t>
            </w:r>
          </w:p>
        </w:tc>
        <w:tc>
          <w:tcPr>
            <w:tcW w:w="8295" w:type="dxa"/>
            <w:vAlign w:val="center"/>
          </w:tcPr>
          <w:p w:rsidR="00315FCE" w:rsidRDefault="00315FCE" w:rsidP="00315FCE">
            <w:pPr>
              <w:ind w:leftChars="48" w:left="331" w:rightChars="50" w:right="115" w:hangingChars="96" w:hanging="221"/>
            </w:pPr>
            <w:r>
              <w:rPr>
                <w:rFonts w:hint="eastAsia"/>
              </w:rPr>
              <w:t>・介護が必要になる高齢者を増やさないための介護予防事業</w:t>
            </w:r>
          </w:p>
          <w:p w:rsidR="00FF0566" w:rsidRDefault="00315FCE" w:rsidP="00315FCE">
            <w:pPr>
              <w:ind w:leftChars="48" w:left="331" w:rightChars="50" w:right="115" w:hangingChars="96" w:hanging="221"/>
            </w:pPr>
            <w:r>
              <w:rPr>
                <w:rFonts w:hint="eastAsia"/>
              </w:rPr>
              <w:t>・高齢者相談センターでの相談や支援</w:t>
            </w:r>
          </w:p>
        </w:tc>
      </w:tr>
    </w:tbl>
    <w:p w:rsidR="002B5039" w:rsidRDefault="002B5039">
      <w:pPr>
        <w:widowControl/>
        <w:jc w:val="left"/>
      </w:pPr>
    </w:p>
    <w:p w:rsidR="0094734D" w:rsidRDefault="0094734D">
      <w:pPr>
        <w:widowControl/>
        <w:jc w:val="left"/>
      </w:pPr>
      <w:r>
        <w:br w:type="page"/>
      </w:r>
    </w:p>
    <w:p w:rsidR="0094734D" w:rsidRPr="0094734D" w:rsidRDefault="0094734D" w:rsidP="0094734D">
      <w:pPr>
        <w:rPr>
          <w:sz w:val="24"/>
          <w:szCs w:val="24"/>
        </w:rPr>
      </w:pPr>
      <w:r w:rsidRPr="0094734D">
        <w:rPr>
          <w:rFonts w:hint="eastAsia"/>
          <w:sz w:val="24"/>
          <w:szCs w:val="24"/>
        </w:rPr>
        <w:lastRenderedPageBreak/>
        <w:t>２．高齢者福祉に関して</w:t>
      </w:r>
    </w:p>
    <w:p w:rsidR="0094734D" w:rsidRDefault="0094734D" w:rsidP="0094734D"/>
    <w:p w:rsidR="00515880" w:rsidRDefault="0094734D" w:rsidP="001A5056">
      <w:pPr>
        <w:spacing w:afterLines="50" w:after="180"/>
      </w:pPr>
      <w:r>
        <w:rPr>
          <w:rFonts w:hint="eastAsia"/>
        </w:rPr>
        <w:t>◎ご意見等がございましたら自由にご記入ください。</w:t>
      </w:r>
    </w:p>
    <w:tbl>
      <w:tblPr>
        <w:tblStyle w:val="aa"/>
        <w:tblW w:w="0" w:type="auto"/>
        <w:tblInd w:w="215" w:type="dxa"/>
        <w:tblLook w:val="04A0" w:firstRow="1" w:lastRow="0" w:firstColumn="1" w:lastColumn="0" w:noHBand="0" w:noVBand="1"/>
      </w:tblPr>
      <w:tblGrid>
        <w:gridCol w:w="550"/>
        <w:gridCol w:w="8295"/>
      </w:tblGrid>
      <w:tr w:rsidR="001A5056" w:rsidTr="001A5056">
        <w:trPr>
          <w:trHeight w:val="524"/>
        </w:trPr>
        <w:tc>
          <w:tcPr>
            <w:tcW w:w="550" w:type="dxa"/>
            <w:shd w:val="pct15" w:color="auto" w:fill="auto"/>
            <w:vAlign w:val="center"/>
          </w:tcPr>
          <w:p w:rsidR="001A5056" w:rsidRDefault="001A5056" w:rsidP="001A5056">
            <w:pPr>
              <w:jc w:val="center"/>
            </w:pPr>
          </w:p>
        </w:tc>
        <w:tc>
          <w:tcPr>
            <w:tcW w:w="8295" w:type="dxa"/>
            <w:shd w:val="pct15" w:color="auto" w:fill="auto"/>
            <w:vAlign w:val="center"/>
          </w:tcPr>
          <w:p w:rsidR="001A5056" w:rsidRDefault="001A5056" w:rsidP="001A5056">
            <w:pPr>
              <w:jc w:val="center"/>
            </w:pPr>
            <w:r>
              <w:rPr>
                <w:rFonts w:hint="eastAsia"/>
              </w:rPr>
              <w:t>【意見】</w:t>
            </w:r>
          </w:p>
        </w:tc>
      </w:tr>
      <w:tr w:rsidR="001A5056" w:rsidTr="001A5056">
        <w:trPr>
          <w:trHeight w:val="2320"/>
        </w:trPr>
        <w:tc>
          <w:tcPr>
            <w:tcW w:w="550" w:type="dxa"/>
          </w:tcPr>
          <w:p w:rsidR="001A5056" w:rsidRDefault="001A5056" w:rsidP="001A5056">
            <w:pPr>
              <w:jc w:val="center"/>
            </w:pPr>
            <w:r>
              <w:rPr>
                <w:rFonts w:hint="eastAsia"/>
              </w:rPr>
              <w:t>１</w:t>
            </w:r>
          </w:p>
        </w:tc>
        <w:tc>
          <w:tcPr>
            <w:tcW w:w="8295" w:type="dxa"/>
            <w:vAlign w:val="center"/>
          </w:tcPr>
          <w:p w:rsidR="001A5056" w:rsidRDefault="001A5056" w:rsidP="001A5056">
            <w:pPr>
              <w:ind w:leftChars="48" w:left="331" w:rightChars="50" w:right="115" w:hangingChars="96" w:hanging="221"/>
            </w:pPr>
            <w:r>
              <w:rPr>
                <w:rFonts w:hint="eastAsia"/>
              </w:rPr>
              <w:t>・高齢者福祉の対象者の把握が必要だと思う。</w:t>
            </w:r>
          </w:p>
          <w:p w:rsidR="001A5056" w:rsidRDefault="001A5056" w:rsidP="001A5056">
            <w:pPr>
              <w:ind w:leftChars="48" w:left="331" w:rightChars="50" w:right="115" w:hangingChars="96" w:hanging="221"/>
            </w:pPr>
            <w:r>
              <w:rPr>
                <w:rFonts w:hint="eastAsia"/>
              </w:rPr>
              <w:t>・町内会・老人クラブ加入者については把握できるが未加入者の情報がないので知り得ない。中条の老人クラブでいえば、町内会加入者の該当者は約500人以上と思うが、老人クラブ加入者は56人である。さらに町内会未加入を加えれば加入率は１割弱となる。</w:t>
            </w:r>
          </w:p>
          <w:p w:rsidR="001A5056" w:rsidRPr="00620254" w:rsidRDefault="001A5056" w:rsidP="001A5056">
            <w:pPr>
              <w:ind w:leftChars="48" w:left="331" w:rightChars="50" w:right="115" w:hangingChars="96" w:hanging="221"/>
            </w:pPr>
            <w:r>
              <w:rPr>
                <w:rFonts w:hint="eastAsia"/>
              </w:rPr>
              <w:t>・町内会・老人クラブ未加入者に対する対応が必要だと思われる。</w:t>
            </w:r>
          </w:p>
        </w:tc>
      </w:tr>
    </w:tbl>
    <w:p w:rsidR="00515880" w:rsidRDefault="00515880" w:rsidP="005A0148"/>
    <w:p w:rsidR="00AF7FAF" w:rsidRDefault="00AF7FAF" w:rsidP="005A0148"/>
    <w:p w:rsidR="00AF7FAF" w:rsidRDefault="00AF7FAF">
      <w:pPr>
        <w:widowControl/>
        <w:jc w:val="left"/>
      </w:pPr>
      <w:r>
        <w:br w:type="page"/>
      </w:r>
    </w:p>
    <w:p w:rsidR="00AF7FAF" w:rsidRPr="00AF7FAF" w:rsidRDefault="00AF7FAF" w:rsidP="005A0148">
      <w:pPr>
        <w:rPr>
          <w:sz w:val="28"/>
          <w:szCs w:val="28"/>
        </w:rPr>
      </w:pPr>
      <w:r w:rsidRPr="00AF7FAF">
        <w:rPr>
          <w:rFonts w:hint="eastAsia"/>
          <w:sz w:val="28"/>
          <w:szCs w:val="28"/>
        </w:rPr>
        <w:lastRenderedPageBreak/>
        <w:t>資料（調査票）</w:t>
      </w:r>
    </w:p>
    <w:p w:rsidR="00AF7FAF" w:rsidRDefault="00FB13B6" w:rsidP="005A0148">
      <w:r w:rsidRPr="00FB13B6">
        <w:rPr>
          <w:noProof/>
        </w:rPr>
        <w:drawing>
          <wp:anchor distT="0" distB="0" distL="114300" distR="114300" simplePos="0" relativeHeight="251658240" behindDoc="0" locked="0" layoutInCell="1" allowOverlap="1">
            <wp:simplePos x="0" y="0"/>
            <wp:positionH relativeFrom="column">
              <wp:posOffset>18206</wp:posOffset>
            </wp:positionH>
            <wp:positionV relativeFrom="paragraph">
              <wp:posOffset>109855</wp:posOffset>
            </wp:positionV>
            <wp:extent cx="5759450" cy="8157813"/>
            <wp:effectExtent l="19050" t="19050" r="12700" b="1524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8157813"/>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AF7FAF" w:rsidRDefault="00AF7FAF" w:rsidP="005A0148"/>
    <w:p w:rsidR="00AF7FAF" w:rsidRDefault="00AF7FAF"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r w:rsidRPr="00FB13B6">
        <w:rPr>
          <w:noProof/>
        </w:rPr>
        <w:drawing>
          <wp:anchor distT="0" distB="0" distL="114300" distR="114300" simplePos="0" relativeHeight="251659264" behindDoc="0" locked="0" layoutInCell="1" allowOverlap="1">
            <wp:simplePos x="0" y="0"/>
            <wp:positionH relativeFrom="column">
              <wp:posOffset>23495</wp:posOffset>
            </wp:positionH>
            <wp:positionV relativeFrom="paragraph">
              <wp:posOffset>114300</wp:posOffset>
            </wp:positionV>
            <wp:extent cx="5759450" cy="8146553"/>
            <wp:effectExtent l="19050" t="19050" r="12700" b="2603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8146553"/>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r w:rsidRPr="00FB13B6">
        <w:rPr>
          <w:noProof/>
        </w:rPr>
        <w:drawing>
          <wp:anchor distT="0" distB="0" distL="114300" distR="114300" simplePos="0" relativeHeight="251660288" behindDoc="0" locked="0" layoutInCell="1" allowOverlap="1">
            <wp:simplePos x="0" y="0"/>
            <wp:positionH relativeFrom="column">
              <wp:posOffset>-9280</wp:posOffset>
            </wp:positionH>
            <wp:positionV relativeFrom="paragraph">
              <wp:posOffset>114300</wp:posOffset>
            </wp:positionV>
            <wp:extent cx="5759450" cy="8174703"/>
            <wp:effectExtent l="19050" t="19050" r="12700" b="1714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8174703"/>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r w:rsidRPr="00FB13B6">
        <w:rPr>
          <w:noProof/>
        </w:rPr>
        <w:drawing>
          <wp:anchor distT="0" distB="0" distL="114300" distR="114300" simplePos="0" relativeHeight="251661312" behindDoc="0" locked="0" layoutInCell="1" allowOverlap="1">
            <wp:simplePos x="0" y="0"/>
            <wp:positionH relativeFrom="column">
              <wp:posOffset>23495</wp:posOffset>
            </wp:positionH>
            <wp:positionV relativeFrom="paragraph">
              <wp:posOffset>23495</wp:posOffset>
            </wp:positionV>
            <wp:extent cx="5759450" cy="8191593"/>
            <wp:effectExtent l="19050" t="19050" r="12700" b="1905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8191593"/>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r w:rsidRPr="00FB13B6">
        <w:rPr>
          <w:noProof/>
        </w:rPr>
        <w:drawing>
          <wp:anchor distT="0" distB="0" distL="114300" distR="114300" simplePos="0" relativeHeight="251662336" behindDoc="0" locked="0" layoutInCell="1" allowOverlap="1">
            <wp:simplePos x="0" y="0"/>
            <wp:positionH relativeFrom="column">
              <wp:posOffset>23495</wp:posOffset>
            </wp:positionH>
            <wp:positionV relativeFrom="paragraph">
              <wp:posOffset>23495</wp:posOffset>
            </wp:positionV>
            <wp:extent cx="5759450" cy="8191593"/>
            <wp:effectExtent l="19050" t="19050" r="12700" b="1905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8191593"/>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r w:rsidRPr="00FB13B6">
        <w:rPr>
          <w:noProof/>
        </w:rPr>
        <w:drawing>
          <wp:anchor distT="0" distB="0" distL="114300" distR="114300" simplePos="0" relativeHeight="251663360" behindDoc="0" locked="0" layoutInCell="1" allowOverlap="1">
            <wp:simplePos x="0" y="0"/>
            <wp:positionH relativeFrom="column">
              <wp:posOffset>23495</wp:posOffset>
            </wp:positionH>
            <wp:positionV relativeFrom="paragraph">
              <wp:posOffset>109855</wp:posOffset>
            </wp:positionV>
            <wp:extent cx="5759450" cy="8163443"/>
            <wp:effectExtent l="19050" t="19050" r="12700" b="28575"/>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8163443"/>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p w:rsidR="00FB13B6" w:rsidRDefault="00FB13B6" w:rsidP="005A0148"/>
    <w:sectPr w:rsidR="00FB13B6" w:rsidSect="0003593C">
      <w:footerReference w:type="default" r:id="rId15"/>
      <w:pgSz w:w="11906" w:h="16838" w:code="9"/>
      <w:pgMar w:top="1418" w:right="1418" w:bottom="1134" w:left="1418" w:header="851" w:footer="567" w:gutter="0"/>
      <w:pgNumType w:start="1"/>
      <w:cols w:space="425"/>
      <w:docGrid w:type="linesAndChars" w:linePitch="36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7DE" w:rsidRDefault="00B307DE" w:rsidP="004F7FB3">
      <w:r>
        <w:separator/>
      </w:r>
    </w:p>
  </w:endnote>
  <w:endnote w:type="continuationSeparator" w:id="0">
    <w:p w:rsidR="00B307DE" w:rsidRDefault="00B307DE" w:rsidP="004F7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7DE" w:rsidRDefault="00B307DE">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9928756"/>
      <w:docPartObj>
        <w:docPartGallery w:val="Page Numbers (Bottom of Page)"/>
        <w:docPartUnique/>
      </w:docPartObj>
    </w:sdtPr>
    <w:sdtContent>
      <w:p w:rsidR="00B307DE" w:rsidRDefault="00B307DE">
        <w:pPr>
          <w:pStyle w:val="a7"/>
          <w:jc w:val="center"/>
        </w:pPr>
        <w:r>
          <w:fldChar w:fldCharType="begin"/>
        </w:r>
        <w:r>
          <w:instrText>PAGE   \* MERGEFORMAT</w:instrText>
        </w:r>
        <w:r>
          <w:fldChar w:fldCharType="separate"/>
        </w:r>
        <w:r w:rsidR="009E3EC6" w:rsidRPr="009E3EC6">
          <w:rPr>
            <w:noProof/>
            <w:lang w:val="ja-JP"/>
          </w:rP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7DE" w:rsidRDefault="00B307DE" w:rsidP="004F7FB3">
      <w:r>
        <w:separator/>
      </w:r>
    </w:p>
  </w:footnote>
  <w:footnote w:type="continuationSeparator" w:id="0">
    <w:p w:rsidR="00B307DE" w:rsidRDefault="00B307DE" w:rsidP="004F7F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4301AAF"/>
    <w:multiLevelType w:val="hybridMultilevel"/>
    <w:tmpl w:val="AFC48DAE"/>
    <w:lvl w:ilvl="0" w:tplc="AB508654">
      <w:start w:val="1"/>
      <w:numFmt w:val="decimalEnclosedCircle"/>
      <w:lvlText w:val="%1"/>
      <w:lvlJc w:val="left"/>
      <w:pPr>
        <w:ind w:left="590" w:hanging="36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784E29FA"/>
    <w:multiLevelType w:val="hybridMultilevel"/>
    <w:tmpl w:val="481CBC88"/>
    <w:lvl w:ilvl="0" w:tplc="2FA6632A">
      <w:start w:val="1"/>
      <w:numFmt w:val="decimalFullWidth"/>
      <w:lvlText w:val="（%1）"/>
      <w:lvlJc w:val="left"/>
      <w:pPr>
        <w:ind w:left="720" w:hanging="720"/>
      </w:pPr>
      <w:rPr>
        <w:rFonts w:hint="default"/>
      </w:rPr>
    </w:lvl>
    <w:lvl w:ilvl="1" w:tplc="5FAE1D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148"/>
    <w:rsid w:val="00021DBF"/>
    <w:rsid w:val="0003593C"/>
    <w:rsid w:val="000A48F9"/>
    <w:rsid w:val="001A5056"/>
    <w:rsid w:val="001C64E2"/>
    <w:rsid w:val="002B5039"/>
    <w:rsid w:val="002D195F"/>
    <w:rsid w:val="00315FCE"/>
    <w:rsid w:val="003F7CA1"/>
    <w:rsid w:val="004178DE"/>
    <w:rsid w:val="00481EFB"/>
    <w:rsid w:val="004A5097"/>
    <w:rsid w:val="004F7FB3"/>
    <w:rsid w:val="00515880"/>
    <w:rsid w:val="005A0148"/>
    <w:rsid w:val="00620254"/>
    <w:rsid w:val="00705766"/>
    <w:rsid w:val="007A3652"/>
    <w:rsid w:val="007E0A33"/>
    <w:rsid w:val="0094734D"/>
    <w:rsid w:val="009D2371"/>
    <w:rsid w:val="009E3EC6"/>
    <w:rsid w:val="00A55BD5"/>
    <w:rsid w:val="00AE054C"/>
    <w:rsid w:val="00AF7FAF"/>
    <w:rsid w:val="00B307DE"/>
    <w:rsid w:val="00B64DBE"/>
    <w:rsid w:val="00C50E1F"/>
    <w:rsid w:val="00C754E6"/>
    <w:rsid w:val="00CE7802"/>
    <w:rsid w:val="00DE1006"/>
    <w:rsid w:val="00DE5A01"/>
    <w:rsid w:val="00F0613B"/>
    <w:rsid w:val="00F7097C"/>
    <w:rsid w:val="00FB13B6"/>
    <w:rsid w:val="00FE3440"/>
    <w:rsid w:val="00FF0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3E36610A-1E85-4E16-8DED-D8733AB04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148"/>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semiHidden/>
    <w:rsid w:val="00F0613B"/>
    <w:pPr>
      <w:tabs>
        <w:tab w:val="right" w:leader="dot" w:pos="9460"/>
      </w:tabs>
    </w:pPr>
    <w:rPr>
      <w:rFonts w:ascii="ＭＳ ゴシック" w:eastAsia="ＭＳ ゴシック" w:hAnsi="ＭＳ ゴシック" w:cs="Times New Roman"/>
      <w:noProof/>
      <w:sz w:val="28"/>
      <w:szCs w:val="28"/>
    </w:rPr>
  </w:style>
  <w:style w:type="paragraph" w:styleId="2">
    <w:name w:val="toc 2"/>
    <w:basedOn w:val="a"/>
    <w:next w:val="a"/>
    <w:autoRedefine/>
    <w:semiHidden/>
    <w:rsid w:val="00B307DE"/>
    <w:pPr>
      <w:tabs>
        <w:tab w:val="right" w:leader="dot" w:pos="9460"/>
      </w:tabs>
      <w:spacing w:beforeLines="50" w:before="180"/>
      <w:ind w:leftChars="100" w:left="700" w:right="-1" w:hangingChars="200" w:hanging="480"/>
    </w:pPr>
    <w:rPr>
      <w:rFonts w:hAnsi="ＭＳ 明朝" w:cs="Times New Roman"/>
      <w:noProof/>
      <w:sz w:val="24"/>
      <w:szCs w:val="24"/>
    </w:rPr>
  </w:style>
  <w:style w:type="character" w:styleId="a3">
    <w:name w:val="Hyperlink"/>
    <w:semiHidden/>
    <w:rsid w:val="005A0148"/>
    <w:rPr>
      <w:color w:val="0000FF"/>
      <w:u w:val="single"/>
    </w:rPr>
  </w:style>
  <w:style w:type="paragraph" w:customStyle="1" w:styleId="a4">
    <w:name w:val="コメント"/>
    <w:basedOn w:val="a"/>
    <w:rsid w:val="004F7FB3"/>
    <w:pPr>
      <w:ind w:leftChars="100" w:left="210" w:firstLineChars="100" w:firstLine="240"/>
    </w:pPr>
    <w:rPr>
      <w:rFonts w:hAnsi="ＭＳ 明朝" w:cs="Times New Roman"/>
      <w:sz w:val="24"/>
      <w:szCs w:val="24"/>
    </w:rPr>
  </w:style>
  <w:style w:type="paragraph" w:styleId="a5">
    <w:name w:val="header"/>
    <w:basedOn w:val="a"/>
    <w:link w:val="a6"/>
    <w:uiPriority w:val="99"/>
    <w:unhideWhenUsed/>
    <w:rsid w:val="004F7FB3"/>
    <w:pPr>
      <w:tabs>
        <w:tab w:val="center" w:pos="4252"/>
        <w:tab w:val="right" w:pos="8504"/>
      </w:tabs>
      <w:snapToGrid w:val="0"/>
    </w:pPr>
  </w:style>
  <w:style w:type="character" w:customStyle="1" w:styleId="a6">
    <w:name w:val="ヘッダー (文字)"/>
    <w:basedOn w:val="a0"/>
    <w:link w:val="a5"/>
    <w:uiPriority w:val="99"/>
    <w:rsid w:val="004F7FB3"/>
    <w:rPr>
      <w:rFonts w:ascii="ＭＳ 明朝" w:eastAsia="ＭＳ 明朝"/>
      <w:sz w:val="22"/>
    </w:rPr>
  </w:style>
  <w:style w:type="paragraph" w:styleId="a7">
    <w:name w:val="footer"/>
    <w:basedOn w:val="a"/>
    <w:link w:val="a8"/>
    <w:uiPriority w:val="99"/>
    <w:unhideWhenUsed/>
    <w:rsid w:val="004F7FB3"/>
    <w:pPr>
      <w:tabs>
        <w:tab w:val="center" w:pos="4252"/>
        <w:tab w:val="right" w:pos="8504"/>
      </w:tabs>
      <w:snapToGrid w:val="0"/>
    </w:pPr>
  </w:style>
  <w:style w:type="character" w:customStyle="1" w:styleId="a8">
    <w:name w:val="フッター (文字)"/>
    <w:basedOn w:val="a0"/>
    <w:link w:val="a7"/>
    <w:uiPriority w:val="99"/>
    <w:rsid w:val="004F7FB3"/>
    <w:rPr>
      <w:rFonts w:ascii="ＭＳ 明朝" w:eastAsia="ＭＳ 明朝"/>
      <w:sz w:val="22"/>
    </w:rPr>
  </w:style>
  <w:style w:type="paragraph" w:styleId="a9">
    <w:name w:val="List Paragraph"/>
    <w:basedOn w:val="a"/>
    <w:uiPriority w:val="34"/>
    <w:qFormat/>
    <w:rsid w:val="00515880"/>
    <w:pPr>
      <w:ind w:leftChars="400" w:left="840"/>
    </w:pPr>
  </w:style>
  <w:style w:type="table" w:styleId="aa">
    <w:name w:val="Table Grid"/>
    <w:basedOn w:val="a1"/>
    <w:uiPriority w:val="39"/>
    <w:rsid w:val="005158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38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2E121-3387-4BE9-9D47-B31A752E4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4709BC5</Template>
  <TotalTime>12</TotalTime>
  <Pages>14</Pages>
  <Words>517</Words>
  <Characters>2952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豊川市役所</Company>
  <LinksUpToDate>false</LinksUpToDate>
  <CharactersWithSpaces>3463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近藤　真理子</cp:lastModifiedBy>
  <cp:revision>3</cp:revision>
  <dcterms:created xsi:type="dcterms:W3CDTF">2017-08-15T02:27:00Z</dcterms:created>
  <dcterms:modified xsi:type="dcterms:W3CDTF">2017-08-22T05:19:00Z</dcterms:modified>
</cp:coreProperties>
</file>