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521D" w14:textId="77777777" w:rsidR="00207F1A" w:rsidRPr="005E2CB9" w:rsidRDefault="00207F1A" w:rsidP="00207F1A">
      <w:pPr>
        <w:pStyle w:val="Textbody"/>
        <w:spacing w:after="0"/>
        <w:jc w:val="center"/>
        <w:rPr>
          <w:rFonts w:ascii="ＭＳ ゴシック" w:eastAsia="ＭＳ ゴシック" w:hAnsi="ＭＳ ゴシック"/>
          <w:b/>
          <w:bCs/>
          <w:color w:val="000000"/>
          <w:sz w:val="28"/>
          <w:szCs w:val="28"/>
        </w:rPr>
      </w:pPr>
      <w:bookmarkStart w:id="0" w:name="_Hlk92444934"/>
      <w:r w:rsidRPr="005E2CB9">
        <w:rPr>
          <w:rFonts w:ascii="ＭＳ ゴシック" w:eastAsia="ＭＳ ゴシック" w:hAnsi="ＭＳ ゴシック" w:hint="eastAsia"/>
          <w:b/>
          <w:bCs/>
          <w:color w:val="000000"/>
          <w:sz w:val="28"/>
          <w:szCs w:val="28"/>
        </w:rPr>
        <w:t>公募型プロポーザル応募資格要件について</w:t>
      </w:r>
      <w:bookmarkEnd w:id="0"/>
    </w:p>
    <w:p w14:paraId="72B80284" w14:textId="77777777" w:rsidR="00207F1A" w:rsidRDefault="00207F1A" w:rsidP="00207F1A">
      <w:pPr>
        <w:pStyle w:val="Textbody"/>
        <w:spacing w:after="0"/>
        <w:jc w:val="center"/>
        <w:rPr>
          <w:rFonts w:ascii="ＭＳ 明朝" w:eastAsia="ＭＳ 明朝" w:hAnsi="ＭＳ 明朝"/>
          <w:color w:val="000000"/>
          <w:sz w:val="32"/>
          <w:szCs w:val="32"/>
        </w:rPr>
      </w:pPr>
    </w:p>
    <w:p w14:paraId="184575F2" w14:textId="77777777" w:rsidR="00207F1A" w:rsidRDefault="00207F1A" w:rsidP="00207F1A">
      <w:pPr>
        <w:pStyle w:val="Textbody"/>
        <w:spacing w:after="0"/>
        <w:jc w:val="right"/>
        <w:rPr>
          <w:rFonts w:ascii="ＭＳ 明朝" w:eastAsia="ＭＳ 明朝" w:hAnsi="ＭＳ 明朝"/>
          <w:color w:val="000000"/>
          <w:sz w:val="24"/>
        </w:rPr>
      </w:pPr>
      <w:r>
        <w:rPr>
          <w:rFonts w:ascii="ＭＳ 明朝" w:eastAsia="ＭＳ 明朝" w:hAnsi="ＭＳ 明朝"/>
          <w:color w:val="000000"/>
          <w:sz w:val="24"/>
        </w:rPr>
        <w:t>年　　 月　 　日</w:t>
      </w:r>
    </w:p>
    <w:p w14:paraId="3BCA7F49" w14:textId="77777777"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w:t>
      </w:r>
    </w:p>
    <w:p w14:paraId="6281DA1A" w14:textId="77777777"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豊川市長　殿</w:t>
      </w:r>
    </w:p>
    <w:p w14:paraId="2A98F555" w14:textId="77777777" w:rsidR="00207F1A" w:rsidRDefault="00207F1A" w:rsidP="00207F1A">
      <w:pPr>
        <w:pStyle w:val="Textbody"/>
        <w:spacing w:after="0"/>
        <w:rPr>
          <w:rFonts w:ascii="ＭＳ 明朝" w:eastAsia="ＭＳ 明朝" w:hAnsi="ＭＳ 明朝"/>
          <w:color w:val="000000"/>
          <w:sz w:val="24"/>
        </w:rPr>
      </w:pPr>
    </w:p>
    <w:p w14:paraId="49088835" w14:textId="77777777"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住所（所在地）</w:t>
      </w:r>
    </w:p>
    <w:p w14:paraId="675E3A49" w14:textId="77777777"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名称又は商号</w:t>
      </w:r>
    </w:p>
    <w:p w14:paraId="24EEE4FA" w14:textId="5CF9956D"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代表者職氏名　　　　　　　　　　　　</w:t>
      </w:r>
    </w:p>
    <w:p w14:paraId="7BD31838" w14:textId="77777777" w:rsidR="00207F1A" w:rsidRDefault="00207F1A" w:rsidP="00207F1A">
      <w:pPr>
        <w:pStyle w:val="Textbody"/>
        <w:spacing w:after="0"/>
        <w:rPr>
          <w:rFonts w:ascii="ＭＳ 明朝" w:eastAsia="ＭＳ 明朝" w:hAnsi="ＭＳ 明朝"/>
          <w:color w:val="000000"/>
          <w:sz w:val="24"/>
        </w:rPr>
      </w:pPr>
    </w:p>
    <w:p w14:paraId="6C550E88" w14:textId="146AA9F2"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w:t>
      </w:r>
      <w:r>
        <w:rPr>
          <w:rFonts w:ascii="ＭＳ 明朝" w:eastAsia="ＭＳ 明朝" w:hAnsi="ＭＳ 明朝" w:hint="eastAsia"/>
          <w:color w:val="000000"/>
          <w:sz w:val="24"/>
        </w:rPr>
        <w:t>次の</w:t>
      </w:r>
      <w:r>
        <w:rPr>
          <w:rFonts w:ascii="ＭＳ 明朝" w:eastAsia="ＭＳ 明朝" w:hAnsi="ＭＳ 明朝"/>
          <w:color w:val="000000"/>
          <w:sz w:val="24"/>
        </w:rPr>
        <w:t>業務のプロポーザル方式による</w:t>
      </w:r>
      <w:r w:rsidR="00A11CC7">
        <w:rPr>
          <w:rFonts w:ascii="ＭＳ 明朝" w:eastAsia="ＭＳ 明朝" w:hAnsi="ＭＳ 明朝" w:hint="eastAsia"/>
          <w:color w:val="000000"/>
          <w:sz w:val="24"/>
        </w:rPr>
        <w:t>実施要領に記載されている応募資格の「</w:t>
      </w:r>
      <w:r w:rsidR="00515D58">
        <w:rPr>
          <w:rFonts w:ascii="ＭＳ 明朝" w:eastAsia="ＭＳ 明朝" w:hAnsi="ＭＳ 明朝" w:hint="eastAsia"/>
          <w:color w:val="000000"/>
          <w:sz w:val="24"/>
        </w:rPr>
        <w:t>参加資格</w:t>
      </w:r>
      <w:r w:rsidR="00515D58" w:rsidRPr="00EA02A1">
        <w:rPr>
          <w:rFonts w:ascii="ＭＳ 明朝" w:eastAsia="ＭＳ 明朝" w:hAnsi="ＭＳ 明朝" w:hint="eastAsia"/>
          <w:color w:val="000000" w:themeColor="text1"/>
          <w:sz w:val="24"/>
        </w:rPr>
        <w:t>（</w:t>
      </w:r>
      <w:r w:rsidR="00A707A2" w:rsidRPr="00EA02A1">
        <w:rPr>
          <w:rFonts w:ascii="ＭＳ 明朝" w:eastAsia="ＭＳ 明朝" w:hAnsi="ＭＳ 明朝" w:hint="eastAsia"/>
          <w:color w:val="000000" w:themeColor="text1"/>
          <w:sz w:val="24"/>
        </w:rPr>
        <w:t>１</w:t>
      </w:r>
      <w:r w:rsidR="00515D58" w:rsidRPr="00EA02A1">
        <w:rPr>
          <w:rFonts w:ascii="ＭＳ 明朝" w:eastAsia="ＭＳ 明朝" w:hAnsi="ＭＳ 明朝" w:hint="eastAsia"/>
          <w:color w:val="000000" w:themeColor="text1"/>
          <w:sz w:val="24"/>
        </w:rPr>
        <w:t>）から（</w:t>
      </w:r>
      <w:r w:rsidR="00EA02A1" w:rsidRPr="00EA02A1">
        <w:rPr>
          <w:rFonts w:ascii="ＭＳ 明朝" w:eastAsia="ＭＳ 明朝" w:hAnsi="ＭＳ 明朝" w:hint="eastAsia"/>
          <w:color w:val="000000" w:themeColor="text1"/>
          <w:sz w:val="24"/>
        </w:rPr>
        <w:t>９</w:t>
      </w:r>
      <w:r w:rsidR="00515D58" w:rsidRPr="00EA02A1">
        <w:rPr>
          <w:rFonts w:ascii="ＭＳ 明朝" w:eastAsia="ＭＳ 明朝" w:hAnsi="ＭＳ 明朝" w:hint="eastAsia"/>
          <w:color w:val="000000" w:themeColor="text1"/>
          <w:sz w:val="24"/>
        </w:rPr>
        <w:t>）</w:t>
      </w:r>
      <w:r w:rsidR="00A707A2">
        <w:rPr>
          <w:rFonts w:ascii="ＭＳ 明朝" w:eastAsia="ＭＳ 明朝" w:hAnsi="ＭＳ 明朝" w:hint="eastAsia"/>
          <w:color w:val="000000"/>
          <w:sz w:val="24"/>
        </w:rPr>
        <w:t>まで</w:t>
      </w:r>
      <w:r w:rsidR="00A11CC7">
        <w:rPr>
          <w:rFonts w:ascii="ＭＳ 明朝" w:eastAsia="ＭＳ 明朝" w:hAnsi="ＭＳ 明朝" w:hint="eastAsia"/>
          <w:color w:val="000000"/>
          <w:sz w:val="24"/>
        </w:rPr>
        <w:t>」について、下記のとおり相違ありません</w:t>
      </w:r>
      <w:r>
        <w:rPr>
          <w:rFonts w:ascii="ＭＳ 明朝" w:eastAsia="ＭＳ 明朝" w:hAnsi="ＭＳ 明朝" w:hint="eastAsia"/>
          <w:color w:val="000000"/>
          <w:sz w:val="24"/>
        </w:rPr>
        <w:t>。</w:t>
      </w:r>
    </w:p>
    <w:p w14:paraId="161B70B8" w14:textId="77777777" w:rsidR="00207F1A" w:rsidRDefault="00207F1A" w:rsidP="00207F1A">
      <w:pPr>
        <w:pStyle w:val="Textbody"/>
        <w:spacing w:after="0"/>
        <w:ind w:firstLineChars="100" w:firstLine="240"/>
        <w:rPr>
          <w:rFonts w:ascii="ＭＳ 明朝" w:eastAsia="ＭＳ 明朝" w:hAnsi="ＭＳ 明朝"/>
          <w:color w:val="000000"/>
          <w:sz w:val="24"/>
        </w:rPr>
      </w:pPr>
    </w:p>
    <w:p w14:paraId="35BFF951" w14:textId="609C1C7B" w:rsidR="00207F1A" w:rsidRPr="0092453E" w:rsidRDefault="00207F1A" w:rsidP="00207F1A">
      <w:pPr>
        <w:pStyle w:val="Standard"/>
        <w:ind w:firstLineChars="100" w:firstLine="240"/>
        <w:rPr>
          <w:rFonts w:ascii="ＭＳ 明朝" w:eastAsia="ＭＳ 明朝" w:hAnsi="ＭＳ 明朝"/>
          <w:sz w:val="24"/>
        </w:rPr>
      </w:pPr>
      <w:r>
        <w:rPr>
          <w:rFonts w:ascii="ＭＳ 明朝" w:eastAsia="ＭＳ 明朝" w:hAnsi="ＭＳ 明朝" w:hint="eastAsia"/>
          <w:color w:val="000000"/>
          <w:sz w:val="24"/>
        </w:rPr>
        <w:t>業務名：</w:t>
      </w:r>
      <w:r w:rsidR="001D6C13">
        <w:rPr>
          <w:rFonts w:ascii="ＭＳ 明朝" w:eastAsia="ＭＳ 明朝" w:hAnsi="ＭＳ 明朝" w:hint="eastAsia"/>
          <w:color w:val="000000"/>
          <w:kern w:val="0"/>
          <w:sz w:val="24"/>
        </w:rPr>
        <w:t>豊川市家庭児童相談システム構築及びシステム利用（長期継続契約）</w:t>
      </w:r>
    </w:p>
    <w:p w14:paraId="20CC744A" w14:textId="77777777" w:rsidR="00207F1A" w:rsidRDefault="00207F1A" w:rsidP="00207F1A">
      <w:pPr>
        <w:pStyle w:val="Textbody"/>
        <w:spacing w:after="0"/>
        <w:rPr>
          <w:rFonts w:ascii="ＭＳ 明朝" w:eastAsia="ＭＳ 明朝" w:hAnsi="ＭＳ 明朝"/>
          <w:color w:val="000000"/>
          <w:sz w:val="24"/>
        </w:rPr>
      </w:pPr>
    </w:p>
    <w:p w14:paraId="03245F3A" w14:textId="77777777" w:rsidR="00985172" w:rsidRDefault="00207F1A" w:rsidP="00985172">
      <w:pPr>
        <w:pStyle w:val="ac"/>
      </w:pPr>
      <w:r>
        <w:t>記</w:t>
      </w:r>
    </w:p>
    <w:p w14:paraId="1ACE9B31" w14:textId="77777777" w:rsidR="00985172" w:rsidRDefault="00985172" w:rsidP="00985172">
      <w:pPr>
        <w:rPr>
          <w:rFonts w:hint="eastAsia"/>
        </w:rPr>
      </w:pPr>
    </w:p>
    <w:p w14:paraId="0CB96221" w14:textId="6216BCCC" w:rsidR="00A707A2" w:rsidRPr="00963600" w:rsidRDefault="00A707A2" w:rsidP="00042AFC">
      <w:pPr>
        <w:overflowPunct w:val="0"/>
        <w:ind w:leftChars="100" w:left="930" w:hangingChars="300" w:hanging="720"/>
        <w:rPr>
          <w:rFonts w:asciiTheme="minorEastAsia" w:hAnsiTheme="minorEastAsia" w:cs="Tahoma"/>
          <w:sz w:val="24"/>
          <w:lang w:bidi="ar-SA"/>
        </w:rPr>
      </w:pPr>
      <w:r>
        <w:rPr>
          <w:rFonts w:asciiTheme="minorEastAsia" w:hAnsiTheme="minorEastAsia" w:cs="Tahoma" w:hint="eastAsia"/>
          <w:sz w:val="24"/>
          <w:lang w:bidi="ar-SA"/>
        </w:rPr>
        <w:t>（１</w:t>
      </w:r>
      <w:r w:rsidR="00042AFC">
        <w:rPr>
          <w:rFonts w:asciiTheme="minorEastAsia" w:hAnsiTheme="minorEastAsia" w:cs="Tahoma" w:hint="eastAsia"/>
          <w:sz w:val="24"/>
          <w:lang w:bidi="ar-SA"/>
        </w:rPr>
        <w:t>）</w:t>
      </w:r>
      <w:r w:rsidR="00042AFC" w:rsidRPr="00963600">
        <w:rPr>
          <w:rFonts w:asciiTheme="minorEastAsia" w:hAnsiTheme="minorEastAsia" w:cs="Tahoma" w:hint="eastAsia"/>
          <w:sz w:val="24"/>
          <w:lang w:bidi="ar-SA"/>
        </w:rPr>
        <w:t xml:space="preserve">　</w:t>
      </w:r>
      <w:r w:rsidR="00963D70" w:rsidRPr="00963600">
        <w:rPr>
          <w:rFonts w:asciiTheme="minorEastAsia" w:hAnsiTheme="minorEastAsia" w:cs="Tahoma" w:hint="eastAsia"/>
          <w:sz w:val="24"/>
          <w:lang w:bidi="ar-SA"/>
        </w:rPr>
        <w:t>実施要領３（</w:t>
      </w:r>
      <w:r w:rsidR="005F4DDE">
        <w:rPr>
          <w:rFonts w:asciiTheme="minorEastAsia" w:hAnsiTheme="minorEastAsia" w:cs="Tahoma" w:hint="eastAsia"/>
          <w:sz w:val="24"/>
          <w:lang w:bidi="ar-SA"/>
        </w:rPr>
        <w:t>２</w:t>
      </w:r>
      <w:r w:rsidR="00963D70" w:rsidRPr="00963600">
        <w:rPr>
          <w:rFonts w:asciiTheme="minorEastAsia" w:hAnsiTheme="minorEastAsia" w:cs="Tahoma" w:hint="eastAsia"/>
          <w:sz w:val="24"/>
          <w:lang w:bidi="ar-SA"/>
        </w:rPr>
        <w:t>）に記載の本市の</w:t>
      </w:r>
      <w:r w:rsidRPr="00840D61">
        <w:rPr>
          <w:rFonts w:asciiTheme="minorEastAsia" w:hAnsiTheme="minorEastAsia" w:cs="Tahoma" w:hint="eastAsia"/>
          <w:sz w:val="24"/>
          <w:lang w:bidi="ar-SA"/>
        </w:rPr>
        <w:t>入札参加資格</w:t>
      </w:r>
      <w:r w:rsidR="001A6307" w:rsidRPr="00840D61">
        <w:rPr>
          <w:rFonts w:asciiTheme="minorEastAsia" w:hAnsiTheme="minorEastAsia" w:cs="Tahoma" w:hint="eastAsia"/>
          <w:sz w:val="24"/>
          <w:lang w:bidi="ar-SA"/>
        </w:rPr>
        <w:t>申請</w:t>
      </w:r>
      <w:r w:rsidRPr="00840D61">
        <w:rPr>
          <w:rFonts w:asciiTheme="minorEastAsia" w:hAnsiTheme="minorEastAsia" w:cs="Tahoma" w:hint="eastAsia"/>
          <w:sz w:val="24"/>
          <w:lang w:bidi="ar-SA"/>
        </w:rPr>
        <w:t>の有無（</w:t>
      </w:r>
      <w:r w:rsidR="00E96D14" w:rsidRPr="00840D61">
        <w:rPr>
          <w:rFonts w:asciiTheme="minorEastAsia" w:hAnsiTheme="minorEastAsia" w:cs="Tahoma" w:hint="eastAsia"/>
          <w:sz w:val="24"/>
          <w:lang w:bidi="ar-SA"/>
        </w:rPr>
        <w:t>下記の有無のどちらかに○を付けること。</w:t>
      </w:r>
    </w:p>
    <w:p w14:paraId="3EF63D24" w14:textId="77777777" w:rsidR="00A707A2" w:rsidRPr="00963600" w:rsidRDefault="00A707A2" w:rsidP="00985172">
      <w:pPr>
        <w:overflowPunct w:val="0"/>
        <w:spacing w:line="160" w:lineRule="exact"/>
        <w:ind w:left="267" w:hanging="267"/>
        <w:rPr>
          <w:rFonts w:asciiTheme="minorEastAsia" w:hAnsiTheme="minorEastAsia" w:cs="Tahoma"/>
          <w:sz w:val="24"/>
          <w:lang w:bidi="ar-SA"/>
        </w:rPr>
      </w:pPr>
    </w:p>
    <w:p w14:paraId="3CDFA350" w14:textId="74095941" w:rsidR="00A11CC7" w:rsidRPr="00963600" w:rsidRDefault="00A707A2" w:rsidP="00A707A2">
      <w:pPr>
        <w:overflowPunct w:val="0"/>
        <w:ind w:left="267" w:hanging="267"/>
        <w:rPr>
          <w:rFonts w:asciiTheme="minorEastAsia" w:hAnsiTheme="minorEastAsia" w:cs="Tahoma"/>
          <w:sz w:val="24"/>
          <w:lang w:bidi="ar-SA"/>
        </w:rPr>
      </w:pPr>
      <w:r w:rsidRPr="00963600">
        <w:rPr>
          <w:rFonts w:asciiTheme="minorEastAsia" w:hAnsiTheme="minorEastAsia" w:cs="Tahoma" w:hint="eastAsia"/>
          <w:sz w:val="24"/>
          <w:lang w:bidi="ar-SA"/>
        </w:rPr>
        <w:t xml:space="preserve">　　　　有　・　無</w:t>
      </w:r>
      <w:r w:rsidR="003B722E" w:rsidRPr="00963600">
        <w:rPr>
          <w:rFonts w:asciiTheme="minorEastAsia" w:hAnsiTheme="minorEastAsia" w:cs="Tahoma" w:hint="eastAsia"/>
          <w:sz w:val="24"/>
          <w:lang w:bidi="ar-SA"/>
        </w:rPr>
        <w:t>（申請</w:t>
      </w:r>
      <w:r w:rsidR="00317B9F">
        <w:rPr>
          <w:rFonts w:asciiTheme="minorEastAsia" w:hAnsiTheme="minorEastAsia" w:cs="Tahoma" w:hint="eastAsia"/>
          <w:sz w:val="24"/>
          <w:lang w:bidi="ar-SA"/>
        </w:rPr>
        <w:t>（予定）</w:t>
      </w:r>
      <w:r w:rsidR="003B722E" w:rsidRPr="00963600">
        <w:rPr>
          <w:rFonts w:asciiTheme="minorEastAsia" w:hAnsiTheme="minorEastAsia" w:cs="Tahoma" w:hint="eastAsia"/>
          <w:sz w:val="24"/>
          <w:lang w:bidi="ar-SA"/>
        </w:rPr>
        <w:t>年月日：　　　　　　　　　　　　　　）</w:t>
      </w:r>
    </w:p>
    <w:p w14:paraId="32D96037" w14:textId="56B47BBF" w:rsidR="00A707A2" w:rsidRPr="00963600" w:rsidRDefault="00A707A2" w:rsidP="004F7656">
      <w:pPr>
        <w:overflowPunct w:val="0"/>
        <w:spacing w:line="360" w:lineRule="exact"/>
        <w:ind w:left="267" w:hanging="267"/>
        <w:rPr>
          <w:rFonts w:asciiTheme="minorEastAsia" w:hAnsiTheme="minorEastAsia" w:cs="Tahoma"/>
          <w:sz w:val="24"/>
          <w:lang w:bidi="ar-SA"/>
        </w:rPr>
      </w:pPr>
    </w:p>
    <w:p w14:paraId="64FC338A" w14:textId="77777777" w:rsidR="00A14B44" w:rsidRPr="00963600" w:rsidRDefault="00A14B44" w:rsidP="004F7656">
      <w:pPr>
        <w:overflowPunct w:val="0"/>
        <w:spacing w:line="360" w:lineRule="exact"/>
        <w:ind w:left="267" w:hanging="267"/>
        <w:rPr>
          <w:rFonts w:asciiTheme="minorEastAsia" w:hAnsiTheme="minorEastAsia" w:cs="Tahoma"/>
          <w:sz w:val="24"/>
          <w:lang w:bidi="ar-SA"/>
        </w:rPr>
      </w:pPr>
    </w:p>
    <w:p w14:paraId="26ADAB2E" w14:textId="795193D5" w:rsidR="00A11CC7" w:rsidRPr="00963600" w:rsidRDefault="00515D58" w:rsidP="00BC0D89">
      <w:pPr>
        <w:overflowPunct w:val="0"/>
        <w:ind w:leftChars="100" w:left="930" w:hangingChars="300" w:hanging="720"/>
        <w:rPr>
          <w:rFonts w:asciiTheme="minorEastAsia" w:hAnsiTheme="minorEastAsia" w:cs="Tahoma"/>
          <w:sz w:val="24"/>
          <w:lang w:bidi="ar-SA"/>
        </w:rPr>
      </w:pPr>
      <w:r w:rsidRPr="00963600">
        <w:rPr>
          <w:rFonts w:asciiTheme="minorEastAsia" w:hAnsiTheme="minorEastAsia" w:cs="Tahoma" w:hint="eastAsia"/>
          <w:sz w:val="24"/>
          <w:lang w:bidi="ar-SA"/>
        </w:rPr>
        <w:t>（</w:t>
      </w:r>
      <w:r w:rsidR="00DA1F20" w:rsidRPr="00963600">
        <w:rPr>
          <w:rFonts w:asciiTheme="minorEastAsia" w:hAnsiTheme="minorEastAsia" w:cs="Tahoma" w:hint="eastAsia"/>
          <w:sz w:val="24"/>
          <w:lang w:bidi="ar-SA"/>
        </w:rPr>
        <w:t>２</w:t>
      </w:r>
      <w:r w:rsidRPr="00963600">
        <w:rPr>
          <w:rFonts w:asciiTheme="minorEastAsia" w:hAnsiTheme="minorEastAsia" w:cs="Tahoma" w:hint="eastAsia"/>
          <w:sz w:val="24"/>
          <w:lang w:bidi="ar-SA"/>
        </w:rPr>
        <w:t xml:space="preserve">）　</w:t>
      </w:r>
      <w:r w:rsidR="00A11CC7" w:rsidRPr="00963600">
        <w:rPr>
          <w:rFonts w:asciiTheme="minorEastAsia" w:hAnsiTheme="minorEastAsia" w:cs="Tahoma"/>
          <w:sz w:val="24"/>
          <w:lang w:bidi="ar-SA"/>
        </w:rPr>
        <w:t>豊川市の指名停止措置要綱による指名停止処分又はこれに準ずる措置を受けてい</w:t>
      </w:r>
      <w:r w:rsidR="00BC0D89" w:rsidRPr="00963600">
        <w:rPr>
          <w:rFonts w:asciiTheme="minorEastAsia" w:hAnsiTheme="minorEastAsia" w:cs="Tahoma" w:hint="eastAsia"/>
          <w:sz w:val="24"/>
          <w:lang w:bidi="ar-SA"/>
        </w:rPr>
        <w:t>ません。</w:t>
      </w:r>
    </w:p>
    <w:p w14:paraId="7A5169E6" w14:textId="77777777" w:rsidR="00A14B44" w:rsidRPr="00963600" w:rsidRDefault="00A14B44" w:rsidP="00BC0D89">
      <w:pPr>
        <w:overflowPunct w:val="0"/>
        <w:ind w:leftChars="100" w:left="930" w:hangingChars="300" w:hanging="720"/>
        <w:rPr>
          <w:rFonts w:asciiTheme="minorEastAsia" w:hAnsiTheme="minorEastAsia" w:cs="Tahoma"/>
          <w:sz w:val="24"/>
          <w:lang w:bidi="ar-SA"/>
        </w:rPr>
      </w:pPr>
    </w:p>
    <w:p w14:paraId="27BD55B0" w14:textId="77777777" w:rsidR="00515D58" w:rsidRPr="00963600" w:rsidRDefault="00515D58" w:rsidP="004F7656">
      <w:pPr>
        <w:overflowPunct w:val="0"/>
        <w:spacing w:line="360" w:lineRule="exact"/>
        <w:ind w:left="267" w:hanging="267"/>
        <w:rPr>
          <w:rFonts w:asciiTheme="minorEastAsia" w:hAnsiTheme="minorEastAsia" w:cs="Tahoma"/>
          <w:sz w:val="24"/>
          <w:lang w:bidi="ar-SA"/>
        </w:rPr>
      </w:pPr>
    </w:p>
    <w:p w14:paraId="5F704282" w14:textId="5C04697B" w:rsidR="00C31678" w:rsidRPr="00963600" w:rsidRDefault="00515D58" w:rsidP="00EF71C2">
      <w:pPr>
        <w:overflowPunct w:val="0"/>
        <w:ind w:leftChars="100" w:left="930" w:hangingChars="300" w:hanging="720"/>
        <w:rPr>
          <w:rFonts w:asciiTheme="minorEastAsia" w:hAnsiTheme="minorEastAsia" w:cs="Tahoma"/>
          <w:sz w:val="24"/>
          <w:lang w:bidi="ar-SA"/>
        </w:rPr>
      </w:pPr>
      <w:r w:rsidRPr="00963600">
        <w:rPr>
          <w:rFonts w:asciiTheme="minorEastAsia" w:hAnsiTheme="minorEastAsia" w:cs="Tahoma" w:hint="eastAsia"/>
          <w:sz w:val="24"/>
          <w:lang w:bidi="ar-SA"/>
        </w:rPr>
        <w:t>（</w:t>
      </w:r>
      <w:r w:rsidR="00A707A2" w:rsidRPr="00963600">
        <w:rPr>
          <w:rFonts w:asciiTheme="minorEastAsia" w:hAnsiTheme="minorEastAsia" w:cs="Tahoma" w:hint="eastAsia"/>
          <w:sz w:val="24"/>
          <w:lang w:bidi="ar-SA"/>
        </w:rPr>
        <w:t>３</w:t>
      </w:r>
      <w:r w:rsidRPr="00963600">
        <w:rPr>
          <w:rFonts w:asciiTheme="minorEastAsia" w:hAnsiTheme="minorEastAsia" w:cs="Tahoma" w:hint="eastAsia"/>
          <w:sz w:val="24"/>
          <w:lang w:bidi="ar-SA"/>
        </w:rPr>
        <w:t xml:space="preserve">）　</w:t>
      </w:r>
      <w:r w:rsidR="00EF71C2" w:rsidRPr="00963600">
        <w:rPr>
          <w:rFonts w:asciiTheme="minorEastAsia" w:hAnsiTheme="minorEastAsia" w:cs="Tahoma" w:hint="eastAsia"/>
          <w:sz w:val="24"/>
          <w:lang w:bidi="ar-SA"/>
        </w:rPr>
        <w:t>地方自治法施行令（昭和22年政令第16号）第167条の４の規定に該当し</w:t>
      </w:r>
      <w:r w:rsidR="00BC0D89" w:rsidRPr="00963600">
        <w:rPr>
          <w:rFonts w:asciiTheme="minorEastAsia" w:hAnsiTheme="minorEastAsia" w:cs="Tahoma" w:hint="eastAsia"/>
          <w:sz w:val="24"/>
          <w:lang w:bidi="ar-SA"/>
        </w:rPr>
        <w:t>ません。</w:t>
      </w:r>
    </w:p>
    <w:p w14:paraId="16783DBC" w14:textId="304F8BCC" w:rsidR="00D15DDB" w:rsidRPr="00963600" w:rsidRDefault="00D15DDB" w:rsidP="00BC0D89">
      <w:pPr>
        <w:overflowPunct w:val="0"/>
        <w:rPr>
          <w:rFonts w:asciiTheme="minorEastAsia" w:hAnsiTheme="minorEastAsia" w:cs="Tahoma"/>
          <w:sz w:val="24"/>
          <w:lang w:bidi="ar-SA"/>
        </w:rPr>
      </w:pPr>
    </w:p>
    <w:p w14:paraId="5FFD01F3" w14:textId="77777777" w:rsidR="00515D58" w:rsidRPr="00963600" w:rsidRDefault="00515D58" w:rsidP="00A14B44">
      <w:pPr>
        <w:overflowPunct w:val="0"/>
        <w:spacing w:line="360" w:lineRule="exact"/>
        <w:rPr>
          <w:rFonts w:asciiTheme="minorEastAsia" w:hAnsiTheme="minorEastAsia" w:cs="Tahoma"/>
          <w:sz w:val="24"/>
          <w:lang w:bidi="ar-SA"/>
        </w:rPr>
      </w:pPr>
    </w:p>
    <w:p w14:paraId="77BF17E4" w14:textId="1AD2EE6F" w:rsidR="00A11CC7" w:rsidRPr="00963600" w:rsidRDefault="00515D58" w:rsidP="00515D58">
      <w:pPr>
        <w:overflowPunct w:val="0"/>
        <w:ind w:leftChars="100" w:left="930" w:hangingChars="300" w:hanging="720"/>
        <w:rPr>
          <w:rFonts w:asciiTheme="minorEastAsia" w:hAnsiTheme="minorEastAsia" w:cs="Tahoma"/>
          <w:sz w:val="24"/>
          <w:lang w:bidi="ar-SA"/>
        </w:rPr>
      </w:pPr>
      <w:r w:rsidRPr="00963600">
        <w:rPr>
          <w:rFonts w:asciiTheme="minorEastAsia" w:hAnsiTheme="minorEastAsia" w:cs="Tahoma" w:hint="eastAsia"/>
          <w:sz w:val="24"/>
          <w:lang w:bidi="ar-SA"/>
        </w:rPr>
        <w:t>（</w:t>
      </w:r>
      <w:r w:rsidR="00A707A2" w:rsidRPr="00963600">
        <w:rPr>
          <w:rFonts w:asciiTheme="minorEastAsia" w:hAnsiTheme="minorEastAsia" w:cs="Tahoma" w:hint="eastAsia"/>
          <w:sz w:val="24"/>
          <w:lang w:bidi="ar-SA"/>
        </w:rPr>
        <w:t>４</w:t>
      </w:r>
      <w:r w:rsidRPr="00963600">
        <w:rPr>
          <w:rFonts w:asciiTheme="minorEastAsia" w:hAnsiTheme="minorEastAsia" w:cs="Tahoma" w:hint="eastAsia"/>
          <w:sz w:val="24"/>
          <w:lang w:bidi="ar-SA"/>
        </w:rPr>
        <w:t xml:space="preserve">）　</w:t>
      </w:r>
      <w:bookmarkStart w:id="1" w:name="_Hlk92445873"/>
      <w:r w:rsidR="00A11CC7" w:rsidRPr="00963600">
        <w:rPr>
          <w:rFonts w:asciiTheme="minorEastAsia" w:hAnsiTheme="minorEastAsia" w:cs="Tahoma" w:hint="eastAsia"/>
          <w:sz w:val="24"/>
          <w:lang w:bidi="ar-SA"/>
        </w:rPr>
        <w:t>暴力団員による不当な行為の防止等に関する法律（平成３年法律第</w:t>
      </w:r>
      <w:r w:rsidR="00EF71C2" w:rsidRPr="00963600">
        <w:rPr>
          <w:rFonts w:asciiTheme="minorEastAsia" w:hAnsiTheme="minorEastAsia" w:cs="Tahoma" w:hint="eastAsia"/>
          <w:sz w:val="24"/>
          <w:lang w:bidi="ar-SA"/>
        </w:rPr>
        <w:t>77</w:t>
      </w:r>
      <w:r w:rsidR="00A11CC7" w:rsidRPr="00963600">
        <w:rPr>
          <w:rFonts w:asciiTheme="minorEastAsia" w:hAnsiTheme="minorEastAsia" w:cs="Tahoma" w:hint="eastAsia"/>
          <w:sz w:val="24"/>
          <w:lang w:bidi="ar-SA"/>
        </w:rPr>
        <w:t>号）第２条に規定する暴力団、指定暴力団等及びその構成員で</w:t>
      </w:r>
      <w:r w:rsidR="00A14B44" w:rsidRPr="00963600">
        <w:rPr>
          <w:rFonts w:asciiTheme="minorEastAsia" w:hAnsiTheme="minorEastAsia" w:cs="Tahoma" w:hint="eastAsia"/>
          <w:sz w:val="24"/>
          <w:lang w:bidi="ar-SA"/>
        </w:rPr>
        <w:t>はありません。</w:t>
      </w:r>
      <w:bookmarkEnd w:id="1"/>
    </w:p>
    <w:p w14:paraId="54D1943B" w14:textId="77777777" w:rsidR="00C31678" w:rsidRPr="00963600" w:rsidRDefault="00C31678" w:rsidP="00985172">
      <w:pPr>
        <w:overflowPunct w:val="0"/>
        <w:spacing w:line="160" w:lineRule="exact"/>
        <w:ind w:left="267" w:hanging="267"/>
        <w:rPr>
          <w:rFonts w:asciiTheme="minorEastAsia" w:hAnsiTheme="minorEastAsia" w:cs="Tahoma"/>
          <w:sz w:val="24"/>
          <w:lang w:bidi="ar-SA"/>
        </w:rPr>
      </w:pPr>
    </w:p>
    <w:p w14:paraId="3B4C4D09" w14:textId="77777777" w:rsidR="00D15DDB" w:rsidRPr="00963600" w:rsidRDefault="00D15DDB" w:rsidP="004F7656">
      <w:pPr>
        <w:overflowPunct w:val="0"/>
        <w:spacing w:line="360" w:lineRule="exact"/>
        <w:ind w:left="267" w:hanging="267"/>
        <w:rPr>
          <w:rFonts w:asciiTheme="minorEastAsia" w:hAnsiTheme="minorEastAsia" w:cs="Tahoma"/>
          <w:sz w:val="24"/>
          <w:lang w:bidi="ar-SA"/>
        </w:rPr>
      </w:pPr>
    </w:p>
    <w:p w14:paraId="620B7A27" w14:textId="6111F2D5" w:rsidR="00A11CC7" w:rsidRPr="00963600" w:rsidRDefault="00515D58" w:rsidP="00515D58">
      <w:pPr>
        <w:overflowPunct w:val="0"/>
        <w:ind w:leftChars="100" w:left="930" w:hangingChars="300" w:hanging="720"/>
        <w:rPr>
          <w:rFonts w:asciiTheme="minorEastAsia" w:hAnsiTheme="minorEastAsia" w:cs="Tahoma"/>
          <w:sz w:val="24"/>
          <w:lang w:bidi="ar-SA"/>
        </w:rPr>
      </w:pPr>
      <w:r w:rsidRPr="00963600">
        <w:rPr>
          <w:rFonts w:asciiTheme="minorEastAsia" w:hAnsiTheme="minorEastAsia" w:cs="Tahoma" w:hint="eastAsia"/>
          <w:sz w:val="24"/>
          <w:lang w:bidi="ar-SA"/>
        </w:rPr>
        <w:t>（</w:t>
      </w:r>
      <w:r w:rsidR="00A707A2" w:rsidRPr="00963600">
        <w:rPr>
          <w:rFonts w:asciiTheme="minorEastAsia" w:hAnsiTheme="minorEastAsia" w:cs="Tahoma" w:hint="eastAsia"/>
          <w:sz w:val="24"/>
          <w:lang w:bidi="ar-SA"/>
        </w:rPr>
        <w:t>５</w:t>
      </w:r>
      <w:r w:rsidRPr="00963600">
        <w:rPr>
          <w:rFonts w:asciiTheme="minorEastAsia" w:hAnsiTheme="minorEastAsia" w:cs="Tahoma" w:hint="eastAsia"/>
          <w:sz w:val="24"/>
          <w:lang w:bidi="ar-SA"/>
        </w:rPr>
        <w:t xml:space="preserve">）　</w:t>
      </w:r>
      <w:r w:rsidR="00A11CC7" w:rsidRPr="00963600">
        <w:rPr>
          <w:rFonts w:asciiTheme="minorEastAsia" w:hAnsiTheme="minorEastAsia" w:cs="Tahoma"/>
          <w:sz w:val="24"/>
          <w:lang w:bidi="ar-SA"/>
        </w:rPr>
        <w:t>会社更生法（平成</w:t>
      </w:r>
      <w:r w:rsidR="00EF71C2" w:rsidRPr="00963600">
        <w:rPr>
          <w:rFonts w:asciiTheme="minorEastAsia" w:hAnsiTheme="minorEastAsia" w:cs="Tahoma" w:hint="eastAsia"/>
          <w:sz w:val="24"/>
          <w:lang w:bidi="ar-SA"/>
        </w:rPr>
        <w:t>14</w:t>
      </w:r>
      <w:r w:rsidR="00A11CC7" w:rsidRPr="00963600">
        <w:rPr>
          <w:rFonts w:asciiTheme="minorEastAsia" w:hAnsiTheme="minorEastAsia" w:cs="Tahoma"/>
          <w:sz w:val="24"/>
          <w:lang w:bidi="ar-SA"/>
        </w:rPr>
        <w:t>年法律第</w:t>
      </w:r>
      <w:r w:rsidR="00EF71C2" w:rsidRPr="00963600">
        <w:rPr>
          <w:rFonts w:asciiTheme="minorEastAsia" w:hAnsiTheme="minorEastAsia" w:cs="Tahoma" w:hint="eastAsia"/>
          <w:sz w:val="24"/>
          <w:lang w:bidi="ar-SA"/>
        </w:rPr>
        <w:t>154</w:t>
      </w:r>
      <w:r w:rsidR="00A11CC7" w:rsidRPr="00963600">
        <w:rPr>
          <w:rFonts w:asciiTheme="minorEastAsia" w:hAnsiTheme="minorEastAsia" w:cs="Tahoma"/>
          <w:sz w:val="24"/>
          <w:lang w:bidi="ar-SA"/>
        </w:rPr>
        <w:t>号）の規定に基づく更生手続開始の申し立て又は民事再生法（平成</w:t>
      </w:r>
      <w:r w:rsidR="00EF71C2" w:rsidRPr="00963600">
        <w:rPr>
          <w:rFonts w:asciiTheme="minorEastAsia" w:hAnsiTheme="minorEastAsia" w:cs="Tahoma" w:hint="eastAsia"/>
          <w:sz w:val="24"/>
          <w:lang w:bidi="ar-SA"/>
        </w:rPr>
        <w:t>11</w:t>
      </w:r>
      <w:r w:rsidR="00A11CC7" w:rsidRPr="00963600">
        <w:rPr>
          <w:rFonts w:asciiTheme="minorEastAsia" w:hAnsiTheme="minorEastAsia" w:cs="Tahoma"/>
          <w:sz w:val="24"/>
          <w:lang w:bidi="ar-SA"/>
        </w:rPr>
        <w:t>年法律第</w:t>
      </w:r>
      <w:r w:rsidR="00EF71C2" w:rsidRPr="00963600">
        <w:rPr>
          <w:rFonts w:asciiTheme="minorEastAsia" w:hAnsiTheme="minorEastAsia" w:cs="Tahoma" w:hint="eastAsia"/>
          <w:sz w:val="24"/>
          <w:lang w:bidi="ar-SA"/>
        </w:rPr>
        <w:t>225</w:t>
      </w:r>
      <w:r w:rsidR="00A11CC7" w:rsidRPr="00963600">
        <w:rPr>
          <w:rFonts w:asciiTheme="minorEastAsia" w:hAnsiTheme="minorEastAsia" w:cs="Tahoma"/>
          <w:sz w:val="24"/>
          <w:lang w:bidi="ar-SA"/>
        </w:rPr>
        <w:t>号）の規定に基づく再生手続開始の申し立てがなされてい</w:t>
      </w:r>
      <w:r w:rsidR="00A14B44" w:rsidRPr="00963600">
        <w:rPr>
          <w:rFonts w:asciiTheme="minorEastAsia" w:hAnsiTheme="minorEastAsia" w:cs="Tahoma" w:hint="eastAsia"/>
          <w:sz w:val="24"/>
          <w:lang w:bidi="ar-SA"/>
        </w:rPr>
        <w:t>ません。</w:t>
      </w:r>
    </w:p>
    <w:p w14:paraId="6815BB5A" w14:textId="77777777" w:rsidR="00C31678" w:rsidRPr="00963600" w:rsidRDefault="00C31678" w:rsidP="00985172">
      <w:pPr>
        <w:overflowPunct w:val="0"/>
        <w:spacing w:line="160" w:lineRule="exact"/>
        <w:ind w:left="267" w:hanging="267"/>
        <w:rPr>
          <w:rFonts w:asciiTheme="minorEastAsia" w:hAnsiTheme="minorEastAsia" w:cs="Tahoma"/>
          <w:sz w:val="24"/>
          <w:lang w:bidi="ar-SA"/>
        </w:rPr>
      </w:pPr>
    </w:p>
    <w:p w14:paraId="100ADB7E" w14:textId="0B9328C0" w:rsidR="00EF71C2" w:rsidRPr="00963600" w:rsidRDefault="00EF71C2" w:rsidP="004F7656">
      <w:pPr>
        <w:overflowPunct w:val="0"/>
        <w:spacing w:line="360" w:lineRule="exact"/>
        <w:ind w:left="267" w:hanging="267"/>
        <w:rPr>
          <w:rFonts w:asciiTheme="minorEastAsia" w:hAnsiTheme="minorEastAsia" w:cs="Tahoma"/>
          <w:sz w:val="24"/>
          <w:lang w:bidi="ar-SA"/>
        </w:rPr>
      </w:pPr>
    </w:p>
    <w:p w14:paraId="278EF52A" w14:textId="09B3EDBF" w:rsidR="00EF71C2" w:rsidRPr="00963600" w:rsidRDefault="00EF71C2" w:rsidP="00D15DDB">
      <w:pPr>
        <w:overflowPunct w:val="0"/>
        <w:ind w:left="267" w:hanging="267"/>
        <w:rPr>
          <w:rFonts w:asciiTheme="minorEastAsia" w:hAnsiTheme="minorEastAsia" w:cs="Tahoma"/>
          <w:sz w:val="24"/>
          <w:lang w:bidi="ar-SA"/>
        </w:rPr>
      </w:pPr>
      <w:r w:rsidRPr="00963600">
        <w:rPr>
          <w:rFonts w:asciiTheme="minorEastAsia" w:hAnsiTheme="minorEastAsia" w:cs="Tahoma" w:hint="eastAsia"/>
          <w:sz w:val="24"/>
          <w:lang w:bidi="ar-SA"/>
        </w:rPr>
        <w:t xml:space="preserve">　（６）　国税及び地方税</w:t>
      </w:r>
      <w:r w:rsidR="00A14B44" w:rsidRPr="00963600">
        <w:rPr>
          <w:rFonts w:asciiTheme="minorEastAsia" w:hAnsiTheme="minorEastAsia" w:cs="Tahoma" w:hint="eastAsia"/>
          <w:sz w:val="24"/>
          <w:lang w:bidi="ar-SA"/>
        </w:rPr>
        <w:t>を</w:t>
      </w:r>
      <w:r w:rsidRPr="00963600">
        <w:rPr>
          <w:rFonts w:asciiTheme="minorEastAsia" w:hAnsiTheme="minorEastAsia" w:cs="Tahoma" w:hint="eastAsia"/>
          <w:sz w:val="24"/>
          <w:lang w:bidi="ar-SA"/>
        </w:rPr>
        <w:t>滞納</w:t>
      </w:r>
      <w:r w:rsidR="00A14B44" w:rsidRPr="00963600">
        <w:rPr>
          <w:rFonts w:asciiTheme="minorEastAsia" w:hAnsiTheme="minorEastAsia" w:cs="Tahoma" w:hint="eastAsia"/>
          <w:sz w:val="24"/>
          <w:lang w:bidi="ar-SA"/>
        </w:rPr>
        <w:t>していません。</w:t>
      </w:r>
    </w:p>
    <w:p w14:paraId="33B2927A" w14:textId="77777777" w:rsidR="004F7656" w:rsidRPr="00757AE7" w:rsidRDefault="004F7656" w:rsidP="00985172">
      <w:pPr>
        <w:overflowPunct w:val="0"/>
        <w:ind w:left="267" w:hanging="267"/>
        <w:rPr>
          <w:rFonts w:ascii="ＭＳ 明朝" w:eastAsia="ＭＳ 明朝" w:hAnsi="ＭＳ 明朝"/>
          <w:color w:val="000000"/>
          <w:sz w:val="24"/>
        </w:rPr>
      </w:pPr>
    </w:p>
    <w:sectPr w:rsidR="004F7656" w:rsidRPr="00757AE7" w:rsidSect="005E2CB9">
      <w:headerReference w:type="default" r:id="rId7"/>
      <w:pgSz w:w="11906" w:h="16838"/>
      <w:pgMar w:top="1134" w:right="1049" w:bottom="1134" w:left="147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854C" w14:textId="77777777" w:rsidR="00757AE7" w:rsidRDefault="00757AE7">
      <w:pPr>
        <w:rPr>
          <w:rFonts w:hint="eastAsia"/>
        </w:rPr>
      </w:pPr>
      <w:r>
        <w:separator/>
      </w:r>
    </w:p>
  </w:endnote>
  <w:endnote w:type="continuationSeparator" w:id="0">
    <w:p w14:paraId="2EF6FBD3" w14:textId="77777777" w:rsidR="00757AE7" w:rsidRDefault="00757AE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PA明朝, IPAMincho">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IPAゴシック, IPAGothic">
    <w:charset w:val="00"/>
    <w:family w:val="modern"/>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9612" w14:textId="77777777" w:rsidR="00757AE7" w:rsidRDefault="00757AE7">
      <w:pPr>
        <w:rPr>
          <w:rFonts w:hint="eastAsia"/>
        </w:rPr>
      </w:pPr>
      <w:r>
        <w:rPr>
          <w:color w:val="000000"/>
        </w:rPr>
        <w:separator/>
      </w:r>
    </w:p>
  </w:footnote>
  <w:footnote w:type="continuationSeparator" w:id="0">
    <w:p w14:paraId="15B817B3" w14:textId="77777777" w:rsidR="00757AE7" w:rsidRDefault="00757AE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B2A4" w14:textId="6E76B594" w:rsidR="005E2CB9" w:rsidRPr="005E2CB9" w:rsidRDefault="005E2CB9" w:rsidP="000A156D">
    <w:pPr>
      <w:pStyle w:val="a5"/>
      <w:jc w:val="left"/>
      <w:rPr>
        <w:rFonts w:hint="eastAsia"/>
        <w:sz w:val="24"/>
      </w:rPr>
    </w:pPr>
    <w:r w:rsidRPr="005E2CB9">
      <w:rPr>
        <w:rFonts w:hint="eastAsia"/>
        <w:sz w:val="24"/>
      </w:rPr>
      <w:t>様式第</w:t>
    </w:r>
    <w:r w:rsidR="00B751A1">
      <w:rPr>
        <w:rFonts w:hint="eastAsia"/>
        <w:sz w:val="24"/>
      </w:rPr>
      <w:t>２</w:t>
    </w:r>
    <w:r w:rsidRPr="005E2CB9">
      <w:rPr>
        <w:rFonts w:hint="eastAsia"/>
        <w:sz w:val="24"/>
      </w:rPr>
      <w:t>号別紙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4C83"/>
    <w:multiLevelType w:val="hybridMultilevel"/>
    <w:tmpl w:val="B61288A8"/>
    <w:lvl w:ilvl="0" w:tplc="FE165B20">
      <w:start w:val="1"/>
      <w:numFmt w:val="decimalFullWidth"/>
      <w:lvlText w:val="（%1）"/>
      <w:lvlJc w:val="left"/>
      <w:pPr>
        <w:ind w:left="720" w:hanging="720"/>
      </w:pPr>
      <w:rPr>
        <w:rFonts w:hint="default"/>
      </w:rPr>
    </w:lvl>
    <w:lvl w:ilvl="1" w:tplc="1BAC11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09"/>
  <w:autoHyphenation/>
  <w:characterSpacingControl w:val="doNotCompress"/>
  <w:hdrShapeDefaults>
    <o:shapedefaults v:ext="edit" spidmax="819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63"/>
    <w:rsid w:val="000322F1"/>
    <w:rsid w:val="00042AFC"/>
    <w:rsid w:val="000864F3"/>
    <w:rsid w:val="000A156D"/>
    <w:rsid w:val="000B260E"/>
    <w:rsid w:val="000C4281"/>
    <w:rsid w:val="001059E4"/>
    <w:rsid w:val="00126759"/>
    <w:rsid w:val="001A6307"/>
    <w:rsid w:val="001D6C13"/>
    <w:rsid w:val="00207F1A"/>
    <w:rsid w:val="0021344D"/>
    <w:rsid w:val="00241861"/>
    <w:rsid w:val="00290C64"/>
    <w:rsid w:val="002E7C4F"/>
    <w:rsid w:val="00300D84"/>
    <w:rsid w:val="00305DE7"/>
    <w:rsid w:val="0031465D"/>
    <w:rsid w:val="00317B9F"/>
    <w:rsid w:val="00337F98"/>
    <w:rsid w:val="00355BBE"/>
    <w:rsid w:val="003B722E"/>
    <w:rsid w:val="004C0567"/>
    <w:rsid w:val="004F2814"/>
    <w:rsid w:val="004F7656"/>
    <w:rsid w:val="00515D58"/>
    <w:rsid w:val="005228CD"/>
    <w:rsid w:val="005435D2"/>
    <w:rsid w:val="005E2CB9"/>
    <w:rsid w:val="005F4DDE"/>
    <w:rsid w:val="00603934"/>
    <w:rsid w:val="0064202E"/>
    <w:rsid w:val="0065751B"/>
    <w:rsid w:val="00664B59"/>
    <w:rsid w:val="006D0389"/>
    <w:rsid w:val="007257B6"/>
    <w:rsid w:val="00757AE7"/>
    <w:rsid w:val="0076577E"/>
    <w:rsid w:val="0076633E"/>
    <w:rsid w:val="007A5536"/>
    <w:rsid w:val="007E4BC3"/>
    <w:rsid w:val="007F582F"/>
    <w:rsid w:val="008258AF"/>
    <w:rsid w:val="00831C76"/>
    <w:rsid w:val="00835AD5"/>
    <w:rsid w:val="00840D61"/>
    <w:rsid w:val="0089246C"/>
    <w:rsid w:val="008A3464"/>
    <w:rsid w:val="008F7CD3"/>
    <w:rsid w:val="0092453E"/>
    <w:rsid w:val="0093718E"/>
    <w:rsid w:val="00963600"/>
    <w:rsid w:val="00963D70"/>
    <w:rsid w:val="00985172"/>
    <w:rsid w:val="009C7098"/>
    <w:rsid w:val="009C77DB"/>
    <w:rsid w:val="009D4FEC"/>
    <w:rsid w:val="00A11CC7"/>
    <w:rsid w:val="00A14B44"/>
    <w:rsid w:val="00A21182"/>
    <w:rsid w:val="00A707A2"/>
    <w:rsid w:val="00A808F9"/>
    <w:rsid w:val="00B751A1"/>
    <w:rsid w:val="00BA76E3"/>
    <w:rsid w:val="00BC0D89"/>
    <w:rsid w:val="00C31678"/>
    <w:rsid w:val="00C574CF"/>
    <w:rsid w:val="00C67AC3"/>
    <w:rsid w:val="00D15DDB"/>
    <w:rsid w:val="00D65604"/>
    <w:rsid w:val="00D86524"/>
    <w:rsid w:val="00DA1F20"/>
    <w:rsid w:val="00DB6F63"/>
    <w:rsid w:val="00DD1074"/>
    <w:rsid w:val="00E14B5E"/>
    <w:rsid w:val="00E4147E"/>
    <w:rsid w:val="00E96D14"/>
    <w:rsid w:val="00EA02A1"/>
    <w:rsid w:val="00ED5AE2"/>
    <w:rsid w:val="00EE0425"/>
    <w:rsid w:val="00EF6D07"/>
    <w:rsid w:val="00EF71C2"/>
    <w:rsid w:val="00F1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428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PA明朝, IPAMincho" w:eastAsiaTheme="minorEastAsia" w:hAnsi="IPA明朝, IPAMincho" w:cs="Mangal"/>
        <w:kern w:val="3"/>
        <w:sz w:val="21"/>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IPAゴシック, IPAGothic" w:eastAsia="IPAゴシック, IPAGothic" w:hAnsi="IPAゴシック, IPAGothic"/>
      <w:sz w:val="28"/>
      <w:szCs w:val="28"/>
    </w:rPr>
  </w:style>
  <w:style w:type="paragraph" w:customStyle="1" w:styleId="Textbody">
    <w:name w:val="Text body"/>
    <w:basedOn w:val="Standard"/>
    <w:pPr>
      <w:spacing w:after="120"/>
    </w:pPr>
  </w:style>
  <w:style w:type="paragraph" w:styleId="a3">
    <w:name w:val="List"/>
    <w:basedOn w:val="Textbody"/>
    <w:rPr>
      <w:rFonts w:eastAsia="IPA明朝, IPAMincho"/>
    </w:rPr>
  </w:style>
  <w:style w:type="paragraph" w:styleId="a4">
    <w:name w:val="caption"/>
    <w:basedOn w:val="Standard"/>
    <w:pPr>
      <w:suppressLineNumbers/>
      <w:spacing w:before="120" w:after="120"/>
    </w:pPr>
    <w:rPr>
      <w:rFonts w:eastAsia="IPA明朝, IPAMincho"/>
      <w:i/>
      <w:iCs/>
    </w:rPr>
  </w:style>
  <w:style w:type="paragraph" w:customStyle="1" w:styleId="Index">
    <w:name w:val="Index"/>
    <w:basedOn w:val="Standard"/>
    <w:pPr>
      <w:suppressLineNumbers/>
    </w:pPr>
    <w:rPr>
      <w:rFonts w:eastAsia="IPA明朝, IPAMincho"/>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character" w:customStyle="1" w:styleId="Internetlink">
    <w:name w:val="Internet link"/>
    <w:rPr>
      <w:color w:val="000080"/>
      <w:u w:val="single"/>
    </w:rPr>
  </w:style>
  <w:style w:type="paragraph" w:styleId="a5">
    <w:name w:val="header"/>
    <w:basedOn w:val="a"/>
    <w:link w:val="a6"/>
    <w:uiPriority w:val="99"/>
    <w:unhideWhenUsed/>
    <w:rsid w:val="0089246C"/>
    <w:pPr>
      <w:tabs>
        <w:tab w:val="center" w:pos="4252"/>
        <w:tab w:val="right" w:pos="8504"/>
      </w:tabs>
      <w:snapToGrid w:val="0"/>
    </w:pPr>
  </w:style>
  <w:style w:type="character" w:customStyle="1" w:styleId="a6">
    <w:name w:val="ヘッダー (文字)"/>
    <w:basedOn w:val="a0"/>
    <w:link w:val="a5"/>
    <w:uiPriority w:val="99"/>
    <w:rsid w:val="0089246C"/>
  </w:style>
  <w:style w:type="paragraph" w:styleId="a7">
    <w:name w:val="footer"/>
    <w:basedOn w:val="a"/>
    <w:link w:val="a8"/>
    <w:uiPriority w:val="99"/>
    <w:unhideWhenUsed/>
    <w:rsid w:val="0089246C"/>
    <w:pPr>
      <w:tabs>
        <w:tab w:val="center" w:pos="4252"/>
        <w:tab w:val="right" w:pos="8504"/>
      </w:tabs>
      <w:snapToGrid w:val="0"/>
    </w:pPr>
  </w:style>
  <w:style w:type="character" w:customStyle="1" w:styleId="a8">
    <w:name w:val="フッター (文字)"/>
    <w:basedOn w:val="a0"/>
    <w:link w:val="a7"/>
    <w:uiPriority w:val="99"/>
    <w:rsid w:val="0089246C"/>
  </w:style>
  <w:style w:type="paragraph" w:styleId="a9">
    <w:name w:val="Balloon Text"/>
    <w:basedOn w:val="a"/>
    <w:link w:val="aa"/>
    <w:uiPriority w:val="99"/>
    <w:semiHidden/>
    <w:unhideWhenUsed/>
    <w:rsid w:val="0089246C"/>
    <w:rPr>
      <w:rFonts w:asciiTheme="majorHAnsi" w:eastAsiaTheme="majorEastAsia" w:hAnsiTheme="majorHAnsi"/>
      <w:sz w:val="18"/>
      <w:szCs w:val="16"/>
    </w:rPr>
  </w:style>
  <w:style w:type="character" w:customStyle="1" w:styleId="aa">
    <w:name w:val="吹き出し (文字)"/>
    <w:basedOn w:val="a0"/>
    <w:link w:val="a9"/>
    <w:uiPriority w:val="99"/>
    <w:semiHidden/>
    <w:rsid w:val="0089246C"/>
    <w:rPr>
      <w:rFonts w:asciiTheme="majorHAnsi" w:eastAsiaTheme="majorEastAsia" w:hAnsiTheme="majorHAnsi"/>
      <w:sz w:val="18"/>
      <w:szCs w:val="16"/>
    </w:rPr>
  </w:style>
  <w:style w:type="table" w:styleId="ab">
    <w:name w:val="Table Grid"/>
    <w:basedOn w:val="a1"/>
    <w:uiPriority w:val="39"/>
    <w:rsid w:val="00207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85172"/>
    <w:pPr>
      <w:jc w:val="center"/>
    </w:pPr>
    <w:rPr>
      <w:rFonts w:ascii="ＭＳ 明朝" w:eastAsia="ＭＳ 明朝" w:hAnsi="ＭＳ 明朝"/>
      <w:color w:val="000000"/>
      <w:sz w:val="24"/>
    </w:rPr>
  </w:style>
  <w:style w:type="character" w:customStyle="1" w:styleId="ad">
    <w:name w:val="記 (文字)"/>
    <w:basedOn w:val="a0"/>
    <w:link w:val="ac"/>
    <w:uiPriority w:val="99"/>
    <w:rsid w:val="00985172"/>
    <w:rPr>
      <w:rFonts w:ascii="ＭＳ 明朝" w:eastAsia="ＭＳ 明朝" w:hAnsi="ＭＳ 明朝"/>
      <w:color w:val="000000"/>
      <w:sz w:val="24"/>
    </w:rPr>
  </w:style>
  <w:style w:type="paragraph" w:styleId="ae">
    <w:name w:val="Closing"/>
    <w:basedOn w:val="a"/>
    <w:link w:val="af"/>
    <w:uiPriority w:val="99"/>
    <w:unhideWhenUsed/>
    <w:rsid w:val="00985172"/>
    <w:pPr>
      <w:jc w:val="right"/>
    </w:pPr>
    <w:rPr>
      <w:rFonts w:ascii="ＭＳ 明朝" w:eastAsia="ＭＳ 明朝" w:hAnsi="ＭＳ 明朝"/>
      <w:color w:val="000000"/>
      <w:sz w:val="24"/>
    </w:rPr>
  </w:style>
  <w:style w:type="character" w:customStyle="1" w:styleId="af">
    <w:name w:val="結語 (文字)"/>
    <w:basedOn w:val="a0"/>
    <w:link w:val="ae"/>
    <w:uiPriority w:val="99"/>
    <w:rsid w:val="00985172"/>
    <w:rPr>
      <w:rFonts w:ascii="ＭＳ 明朝" w:eastAsia="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2021-12-26T09:43:00Z</dcterms:created>
  <dcterms:modified xsi:type="dcterms:W3CDTF">2025-04-07T09:28:00Z</dcterms:modified>
</cp:coreProperties>
</file>