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70D6" w14:textId="77777777" w:rsidR="005E2C7F" w:rsidRPr="008560BC" w:rsidRDefault="005E2C7F" w:rsidP="008E6971">
      <w:pPr>
        <w:rPr>
          <w:rFonts w:hAnsi="ＭＳ 明朝"/>
          <w:spacing w:val="4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1"/>
        <w:gridCol w:w="1298"/>
        <w:gridCol w:w="5880"/>
      </w:tblGrid>
      <w:tr w:rsidR="005E2C7F" w:rsidRPr="008560BC" w14:paraId="1ED5ECFD" w14:textId="77777777" w:rsidTr="00AA3E4A">
        <w:trPr>
          <w:trHeight w:val="680"/>
          <w:jc w:val="center"/>
        </w:trPr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8D91" w14:textId="77777777" w:rsidR="005E2C7F" w:rsidRPr="008560BC" w:rsidRDefault="005E2C7F" w:rsidP="008E6971">
            <w:pPr>
              <w:jc w:val="center"/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処分後の</w:t>
            </w:r>
            <w:r w:rsidR="00C01023" w:rsidRPr="008560BC">
              <w:rPr>
                <w:rFonts w:hAnsi="ＭＳ 明朝" w:hint="eastAsia"/>
              </w:rPr>
              <w:t>一般</w:t>
            </w:r>
            <w:r w:rsidRPr="008560BC">
              <w:rPr>
                <w:rFonts w:hAnsi="ＭＳ 明朝" w:hint="eastAsia"/>
              </w:rPr>
              <w:t>廃棄物及び特別管理</w:t>
            </w:r>
            <w:r w:rsidR="00C01023" w:rsidRPr="008560BC">
              <w:rPr>
                <w:rFonts w:hAnsi="ＭＳ 明朝" w:hint="eastAsia"/>
              </w:rPr>
              <w:t>一般</w:t>
            </w:r>
            <w:r w:rsidRPr="008560BC">
              <w:rPr>
                <w:rFonts w:hAnsi="ＭＳ 明朝" w:hint="eastAsia"/>
              </w:rPr>
              <w:t>廃棄物の処理方法を記載した書類</w:t>
            </w:r>
          </w:p>
        </w:tc>
      </w:tr>
      <w:tr w:rsidR="005E2C7F" w:rsidRPr="008560BC" w14:paraId="75E8F456" w14:textId="77777777" w:rsidTr="00AA3E4A">
        <w:trPr>
          <w:trHeight w:val="680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5C50" w14:textId="77777777" w:rsidR="005E2C7F" w:rsidRPr="008560BC" w:rsidRDefault="005E2C7F" w:rsidP="008E6971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処分後の</w:t>
            </w:r>
            <w:r w:rsidR="00C01023" w:rsidRPr="008560BC">
              <w:rPr>
                <w:rFonts w:hAnsi="ＭＳ 明朝" w:hint="eastAsia"/>
              </w:rPr>
              <w:t>一般</w:t>
            </w:r>
            <w:r w:rsidRPr="008560BC">
              <w:rPr>
                <w:rFonts w:hAnsi="ＭＳ 明朝" w:hint="eastAsia"/>
              </w:rPr>
              <w:t>廃棄物の種類</w:t>
            </w:r>
          </w:p>
        </w:tc>
        <w:tc>
          <w:tcPr>
            <w:tcW w:w="7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1798" w14:textId="27978ADD" w:rsidR="005E2C7F" w:rsidRPr="008560BC" w:rsidRDefault="005E2C7F" w:rsidP="008E6971">
            <w:pPr>
              <w:rPr>
                <w:rFonts w:hAnsi="ＭＳ 明朝" w:hint="eastAsia"/>
              </w:rPr>
            </w:pPr>
          </w:p>
        </w:tc>
      </w:tr>
      <w:tr w:rsidR="005E2C7F" w:rsidRPr="008560BC" w14:paraId="55E3E2D4" w14:textId="77777777" w:rsidTr="009D2DED">
        <w:trPr>
          <w:trHeight w:val="850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8A72" w14:textId="77777777" w:rsidR="005E2C7F" w:rsidRPr="008560BC" w:rsidRDefault="005E2C7F" w:rsidP="008E6971">
            <w:pPr>
              <w:jc w:val="center"/>
              <w:rPr>
                <w:rFonts w:hAnsi="ＭＳ 明朝"/>
                <w:spacing w:val="4"/>
              </w:rPr>
            </w:pPr>
            <w:r w:rsidRPr="008560BC">
              <w:rPr>
                <w:rFonts w:hAnsi="ＭＳ 明朝" w:hint="eastAsia"/>
              </w:rPr>
              <w:t>発　　生　　量</w:t>
            </w:r>
          </w:p>
          <w:p w14:paraId="67B5ECFC" w14:textId="77777777" w:rsidR="005E2C7F" w:rsidRPr="00AA3E4A" w:rsidRDefault="005E2C7F" w:rsidP="00AA3E4A">
            <w:pPr>
              <w:jc w:val="center"/>
              <w:rPr>
                <w:rFonts w:hAnsi="ＭＳ 明朝"/>
                <w:w w:val="80"/>
              </w:rPr>
            </w:pPr>
            <w:r w:rsidRPr="00AA3E4A">
              <w:rPr>
                <w:rFonts w:hAnsi="ＭＳ 明朝" w:hint="eastAsia"/>
                <w:w w:val="80"/>
              </w:rPr>
              <w:t>（ｔ／月又は</w:t>
            </w:r>
            <w:r w:rsidR="00AA3E4A" w:rsidRPr="00AA3E4A">
              <w:rPr>
                <w:rFonts w:hAnsi="ＭＳ 明朝" w:hint="eastAsia"/>
                <w:w w:val="80"/>
              </w:rPr>
              <w:t>㎥</w:t>
            </w:r>
            <w:r w:rsidRPr="00AA3E4A">
              <w:rPr>
                <w:rFonts w:hAnsi="ＭＳ 明朝" w:hint="eastAsia"/>
                <w:w w:val="80"/>
              </w:rPr>
              <w:t>／月）</w:t>
            </w:r>
          </w:p>
        </w:tc>
        <w:tc>
          <w:tcPr>
            <w:tcW w:w="7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AE1" w14:textId="77777777" w:rsidR="005E2C7F" w:rsidRPr="008560BC" w:rsidRDefault="005E2C7F" w:rsidP="008E6971">
            <w:pPr>
              <w:rPr>
                <w:rFonts w:hAnsi="ＭＳ 明朝"/>
              </w:rPr>
            </w:pPr>
          </w:p>
        </w:tc>
      </w:tr>
      <w:tr w:rsidR="005E2C7F" w:rsidRPr="008560BC" w14:paraId="4A293CD6" w14:textId="77777777" w:rsidTr="00AA3E4A">
        <w:trPr>
          <w:trHeight w:val="1134"/>
          <w:jc w:val="center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1B7BC" w14:textId="77777777" w:rsidR="005E2C7F" w:rsidRPr="008560BC" w:rsidRDefault="005E2C7F" w:rsidP="00AA3E4A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処　理　方　法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5725D2B" w14:textId="77777777" w:rsidR="005E2C7F" w:rsidRPr="008560BC" w:rsidRDefault="005E2C7F" w:rsidP="008E6971">
            <w:pPr>
              <w:jc w:val="center"/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自己処理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6D2B76" w14:textId="77777777" w:rsidR="005E2C7F" w:rsidRPr="008560BC" w:rsidRDefault="005E2C7F" w:rsidP="008E6971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（処分場所）</w:t>
            </w:r>
          </w:p>
        </w:tc>
      </w:tr>
      <w:tr w:rsidR="005E2C7F" w:rsidRPr="008560BC" w14:paraId="54811ABA" w14:textId="77777777" w:rsidTr="00AA3E4A">
        <w:trPr>
          <w:trHeight w:val="1134"/>
          <w:jc w:val="center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FB808" w14:textId="77777777" w:rsidR="005E2C7F" w:rsidRPr="008560BC" w:rsidRDefault="005E2C7F" w:rsidP="008E6971">
            <w:pPr>
              <w:rPr>
                <w:rFonts w:hAnsi="ＭＳ 明朝"/>
              </w:rPr>
            </w:pPr>
          </w:p>
        </w:tc>
        <w:tc>
          <w:tcPr>
            <w:tcW w:w="136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3E007" w14:textId="77777777" w:rsidR="005E2C7F" w:rsidRPr="008560BC" w:rsidRDefault="005E2C7F" w:rsidP="008E6971">
            <w:pPr>
              <w:jc w:val="center"/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委託処理</w:t>
            </w:r>
          </w:p>
        </w:tc>
        <w:tc>
          <w:tcPr>
            <w:tcW w:w="6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862D35" w14:textId="77777777" w:rsidR="005E2C7F" w:rsidRPr="008560BC" w:rsidRDefault="005E2C7F" w:rsidP="008E6971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（処分業者名）</w:t>
            </w:r>
          </w:p>
        </w:tc>
      </w:tr>
      <w:tr w:rsidR="005E2C7F" w:rsidRPr="008560BC" w14:paraId="25BF452B" w14:textId="77777777" w:rsidTr="00AA3E4A">
        <w:trPr>
          <w:trHeight w:val="1134"/>
          <w:jc w:val="center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B2E8E" w14:textId="77777777" w:rsidR="005E2C7F" w:rsidRPr="008560BC" w:rsidRDefault="005E2C7F" w:rsidP="008E6971">
            <w:pPr>
              <w:rPr>
                <w:rFonts w:hAnsi="ＭＳ 明朝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E763" w14:textId="77777777" w:rsidR="005E2C7F" w:rsidRPr="008560BC" w:rsidRDefault="005E2C7F" w:rsidP="008E6971">
            <w:pPr>
              <w:rPr>
                <w:rFonts w:hAnsi="ＭＳ 明朝"/>
              </w:rPr>
            </w:pPr>
          </w:p>
        </w:tc>
        <w:tc>
          <w:tcPr>
            <w:tcW w:w="62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86BA" w14:textId="77777777" w:rsidR="005E2C7F" w:rsidRPr="008560BC" w:rsidRDefault="005E2C7F" w:rsidP="008E6971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（所在地）</w:t>
            </w:r>
          </w:p>
        </w:tc>
      </w:tr>
      <w:tr w:rsidR="005E2C7F" w:rsidRPr="008560BC" w14:paraId="062713CF" w14:textId="77777777" w:rsidTr="00AA3E4A">
        <w:trPr>
          <w:trHeight w:val="5792"/>
          <w:jc w:val="center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53EB" w14:textId="77777777" w:rsidR="005E2C7F" w:rsidRPr="008560BC" w:rsidRDefault="005E2C7F" w:rsidP="008E6971">
            <w:pPr>
              <w:rPr>
                <w:rFonts w:hAnsi="ＭＳ 明朝"/>
              </w:rPr>
            </w:pPr>
          </w:p>
        </w:tc>
        <w:tc>
          <w:tcPr>
            <w:tcW w:w="7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3B49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60041BFC" w14:textId="77777777" w:rsidR="005E2C7F" w:rsidRPr="008560BC" w:rsidRDefault="009D2DED" w:rsidP="009D2DED">
            <w:pPr>
              <w:rPr>
                <w:rFonts w:hAnsi="ＭＳ 明朝"/>
                <w:spacing w:val="4"/>
              </w:rPr>
            </w:pPr>
            <w:r>
              <w:rPr>
                <w:rFonts w:hAnsi="ＭＳ 明朝" w:hint="eastAsia"/>
              </w:rPr>
              <w:t xml:space="preserve">　</w:t>
            </w:r>
            <w:r w:rsidR="005E2C7F" w:rsidRPr="008560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5E2C7F" w:rsidRPr="008560BC">
              <w:rPr>
                <w:rFonts w:hAnsi="ＭＳ 明朝" w:hint="eastAsia"/>
              </w:rPr>
              <w:t>埋立処分　　　海洋投入処分　　　中間処理　　　売却</w:t>
            </w:r>
            <w:r>
              <w:rPr>
                <w:rFonts w:hAnsi="ＭＳ 明朝" w:hint="eastAsia"/>
              </w:rPr>
              <w:t xml:space="preserve">　　　</w:t>
            </w:r>
          </w:p>
          <w:p w14:paraId="18B282CB" w14:textId="77777777" w:rsidR="005E2C7F" w:rsidRPr="009D2DED" w:rsidRDefault="005E2C7F" w:rsidP="008E6971">
            <w:pPr>
              <w:rPr>
                <w:rFonts w:hAnsi="ＭＳ 明朝"/>
                <w:spacing w:val="4"/>
              </w:rPr>
            </w:pPr>
          </w:p>
          <w:p w14:paraId="13505CF9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0D0B6AEA" w14:textId="77777777" w:rsidR="005E2C7F" w:rsidRPr="008560BC" w:rsidRDefault="009D2DED" w:rsidP="008E69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5E2C7F" w:rsidRPr="008560BC">
              <w:rPr>
                <w:rFonts w:hAnsi="ＭＳ 明朝" w:hint="eastAsia"/>
              </w:rPr>
              <w:t>中間処理、売却の場合は具体的な方法</w:t>
            </w:r>
          </w:p>
          <w:p w14:paraId="0A115E2A" w14:textId="77777777" w:rsidR="005E2C7F" w:rsidRPr="008560BC" w:rsidRDefault="009D2DED" w:rsidP="008E6971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464CF" wp14:editId="2B5C0209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36195</wp:posOffset>
                      </wp:positionV>
                      <wp:extent cx="4229100" cy="24574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2457450"/>
                              </a:xfrm>
                              <a:prstGeom prst="bracketPair">
                                <a:avLst>
                                  <a:gd name="adj" fmla="val 522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718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.65pt;margin-top:2.85pt;width:333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" adj="1129" strokecolor="black [3200]" strokeweight=".5pt">
                      <v:stroke joinstyle="miter"/>
                    </v:shape>
                  </w:pict>
                </mc:Fallback>
              </mc:AlternateContent>
            </w:r>
            <w:r w:rsidR="005E2C7F" w:rsidRPr="008560BC">
              <w:rPr>
                <w:rFonts w:hAnsi="ＭＳ 明朝" w:hint="eastAsia"/>
              </w:rPr>
              <w:t xml:space="preserve">　　　　　　　　　　　　　　　　　　　　　　　　　　　　</w:t>
            </w:r>
          </w:p>
          <w:p w14:paraId="57562BDA" w14:textId="77777777" w:rsidR="005E2C7F" w:rsidRPr="008560BC" w:rsidRDefault="005E2C7F" w:rsidP="008E6971">
            <w:pPr>
              <w:rPr>
                <w:rFonts w:hAnsi="ＭＳ 明朝"/>
              </w:rPr>
            </w:pPr>
          </w:p>
          <w:p w14:paraId="1FDD25AF" w14:textId="77777777" w:rsidR="005E2C7F" w:rsidRPr="008560BC" w:rsidRDefault="005E2C7F" w:rsidP="008E6971">
            <w:pPr>
              <w:rPr>
                <w:rFonts w:hAnsi="ＭＳ 明朝"/>
              </w:rPr>
            </w:pPr>
          </w:p>
          <w:p w14:paraId="01FB7C1A" w14:textId="77777777" w:rsidR="005E2C7F" w:rsidRPr="008560BC" w:rsidRDefault="005E2C7F" w:rsidP="008E6971">
            <w:pPr>
              <w:rPr>
                <w:rFonts w:hAnsi="ＭＳ 明朝"/>
              </w:rPr>
            </w:pPr>
          </w:p>
          <w:p w14:paraId="27D49689" w14:textId="77777777" w:rsidR="005E2C7F" w:rsidRPr="008560BC" w:rsidRDefault="005E2C7F" w:rsidP="008E6971">
            <w:pPr>
              <w:rPr>
                <w:rFonts w:hAnsi="ＭＳ 明朝"/>
              </w:rPr>
            </w:pPr>
          </w:p>
          <w:p w14:paraId="219FDC3E" w14:textId="77777777" w:rsidR="005E2C7F" w:rsidRPr="008560BC" w:rsidRDefault="005E2C7F" w:rsidP="008E6971">
            <w:pPr>
              <w:rPr>
                <w:rFonts w:hAnsi="ＭＳ 明朝"/>
              </w:rPr>
            </w:pPr>
          </w:p>
          <w:p w14:paraId="0CD0F22B" w14:textId="77777777" w:rsidR="005E2C7F" w:rsidRPr="009D4779" w:rsidRDefault="005E2C7F" w:rsidP="008E6971">
            <w:pPr>
              <w:rPr>
                <w:rFonts w:hAnsi="ＭＳ 明朝"/>
              </w:rPr>
            </w:pPr>
          </w:p>
          <w:p w14:paraId="46E72593" w14:textId="77777777" w:rsidR="005E2C7F" w:rsidRPr="008560BC" w:rsidRDefault="005E2C7F" w:rsidP="008E6971">
            <w:pPr>
              <w:rPr>
                <w:rFonts w:hAnsi="ＭＳ 明朝"/>
              </w:rPr>
            </w:pPr>
          </w:p>
          <w:p w14:paraId="2C995CF5" w14:textId="77777777" w:rsidR="005E2C7F" w:rsidRPr="008560BC" w:rsidRDefault="005E2C7F" w:rsidP="008E6971">
            <w:pPr>
              <w:rPr>
                <w:rFonts w:hAnsi="ＭＳ 明朝"/>
              </w:rPr>
            </w:pPr>
          </w:p>
          <w:p w14:paraId="128FF3B4" w14:textId="77777777" w:rsidR="005E2C7F" w:rsidRPr="008560BC" w:rsidRDefault="005E2C7F" w:rsidP="008E6971">
            <w:pPr>
              <w:rPr>
                <w:rFonts w:hAnsi="ＭＳ 明朝"/>
              </w:rPr>
            </w:pPr>
          </w:p>
          <w:p w14:paraId="37850BEB" w14:textId="77777777" w:rsidR="005E2C7F" w:rsidRPr="008560BC" w:rsidRDefault="005E2C7F" w:rsidP="008E6971">
            <w:pPr>
              <w:rPr>
                <w:rFonts w:hAnsi="ＭＳ 明朝"/>
              </w:rPr>
            </w:pPr>
          </w:p>
        </w:tc>
      </w:tr>
      <w:tr w:rsidR="005E2C7F" w:rsidRPr="008560BC" w14:paraId="4DA6A67F" w14:textId="77777777" w:rsidTr="009D2DED">
        <w:trPr>
          <w:trHeight w:val="1134"/>
          <w:jc w:val="center"/>
        </w:trPr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B315" w14:textId="77777777" w:rsidR="005E2C7F" w:rsidRDefault="005E2C7F" w:rsidP="008E6971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備考　処分後の</w:t>
            </w:r>
            <w:r w:rsidR="00C01023" w:rsidRPr="008560BC">
              <w:rPr>
                <w:rFonts w:hAnsi="ＭＳ 明朝" w:hint="eastAsia"/>
              </w:rPr>
              <w:t>一般</w:t>
            </w:r>
            <w:r w:rsidRPr="008560BC">
              <w:rPr>
                <w:rFonts w:hAnsi="ＭＳ 明朝" w:hint="eastAsia"/>
              </w:rPr>
              <w:t>廃棄物の種類ごとに記載すること。</w:t>
            </w:r>
          </w:p>
          <w:p w14:paraId="54F60006" w14:textId="77777777" w:rsidR="009274AD" w:rsidRDefault="009274AD" w:rsidP="008E6971">
            <w:pPr>
              <w:rPr>
                <w:rFonts w:hAnsi="ＭＳ 明朝"/>
              </w:rPr>
            </w:pPr>
          </w:p>
          <w:p w14:paraId="7C6BC662" w14:textId="77777777" w:rsidR="009274AD" w:rsidRPr="008560BC" w:rsidRDefault="009274AD" w:rsidP="008E6971">
            <w:pPr>
              <w:rPr>
                <w:rFonts w:hAnsi="ＭＳ 明朝"/>
              </w:rPr>
            </w:pPr>
          </w:p>
        </w:tc>
      </w:tr>
    </w:tbl>
    <w:p w14:paraId="0D4E2A96" w14:textId="77777777" w:rsidR="005E2C7F" w:rsidRPr="00AA3E4A" w:rsidRDefault="005E2C7F" w:rsidP="00AA3E4A">
      <w:pPr>
        <w:rPr>
          <w:rFonts w:hAnsi="ＭＳ 明朝"/>
        </w:rPr>
      </w:pPr>
    </w:p>
    <w:sectPr w:rsidR="005E2C7F" w:rsidRPr="00AA3E4A" w:rsidSect="00AA3E4A">
      <w:headerReference w:type="default" r:id="rId7"/>
      <w:type w:val="nextColumn"/>
      <w:pgSz w:w="11906" w:h="16838" w:code="9"/>
      <w:pgMar w:top="1701" w:right="1304" w:bottom="1701" w:left="1304" w:header="289" w:footer="227" w:gutter="0"/>
      <w:cols w:space="720"/>
      <w:noEndnote/>
      <w:docGrid w:type="linesAndChars" w:linePitch="335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ABE9" w14:textId="77777777" w:rsidR="009D2DED" w:rsidRDefault="009D2DED" w:rsidP="009B7546">
      <w:r>
        <w:separator/>
      </w:r>
    </w:p>
  </w:endnote>
  <w:endnote w:type="continuationSeparator" w:id="0">
    <w:p w14:paraId="2149F8CA" w14:textId="77777777" w:rsidR="009D2DED" w:rsidRDefault="009D2DED" w:rsidP="009B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ECE3" w14:textId="77777777" w:rsidR="009D2DED" w:rsidRDefault="009D2DED" w:rsidP="009B7546">
      <w:r>
        <w:separator/>
      </w:r>
    </w:p>
  </w:footnote>
  <w:footnote w:type="continuationSeparator" w:id="0">
    <w:p w14:paraId="5323262F" w14:textId="77777777" w:rsidR="009D2DED" w:rsidRDefault="009D2DED" w:rsidP="009B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C19F" w14:textId="241D67FC" w:rsidR="00115984" w:rsidRDefault="00115984">
    <w:pPr>
      <w:pStyle w:val="a3"/>
    </w:pPr>
  </w:p>
  <w:p w14:paraId="172AE9AB" w14:textId="645304A9" w:rsidR="00115984" w:rsidRDefault="00115984">
    <w:pPr>
      <w:pStyle w:val="a3"/>
    </w:pPr>
  </w:p>
  <w:p w14:paraId="5FE6A26E" w14:textId="2DF24A67" w:rsidR="00115984" w:rsidRDefault="00115984">
    <w:pPr>
      <w:pStyle w:val="a3"/>
    </w:pPr>
  </w:p>
  <w:p w14:paraId="060A8A97" w14:textId="58E7F31D" w:rsidR="00115984" w:rsidRPr="00115984" w:rsidRDefault="00115984">
    <w:pPr>
      <w:pStyle w:val="a3"/>
      <w:rPr>
        <w:sz w:val="22"/>
        <w:szCs w:val="28"/>
      </w:rPr>
    </w:pPr>
    <w:r w:rsidRPr="00115984">
      <w:rPr>
        <w:rFonts w:hint="eastAsia"/>
        <w:sz w:val="22"/>
        <w:szCs w:val="28"/>
      </w:rPr>
      <w:t>別紙６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12"/>
    <w:rsid w:val="00071D41"/>
    <w:rsid w:val="000A342D"/>
    <w:rsid w:val="000B32DE"/>
    <w:rsid w:val="000D0C61"/>
    <w:rsid w:val="00115984"/>
    <w:rsid w:val="00122DE6"/>
    <w:rsid w:val="001466C6"/>
    <w:rsid w:val="001833A3"/>
    <w:rsid w:val="00225E51"/>
    <w:rsid w:val="00260BE9"/>
    <w:rsid w:val="002D336A"/>
    <w:rsid w:val="0030207E"/>
    <w:rsid w:val="003751BE"/>
    <w:rsid w:val="003E3559"/>
    <w:rsid w:val="00414FE6"/>
    <w:rsid w:val="004B5851"/>
    <w:rsid w:val="00512EF7"/>
    <w:rsid w:val="005226FC"/>
    <w:rsid w:val="00545A12"/>
    <w:rsid w:val="005503BC"/>
    <w:rsid w:val="00580BE0"/>
    <w:rsid w:val="005D6882"/>
    <w:rsid w:val="005E2C7F"/>
    <w:rsid w:val="0070540C"/>
    <w:rsid w:val="0078368A"/>
    <w:rsid w:val="007F4985"/>
    <w:rsid w:val="00826928"/>
    <w:rsid w:val="008560BC"/>
    <w:rsid w:val="0086267B"/>
    <w:rsid w:val="008D6036"/>
    <w:rsid w:val="008E6971"/>
    <w:rsid w:val="009274AD"/>
    <w:rsid w:val="00963A86"/>
    <w:rsid w:val="009B07E5"/>
    <w:rsid w:val="009B7546"/>
    <w:rsid w:val="009D2DED"/>
    <w:rsid w:val="009D4779"/>
    <w:rsid w:val="00A06C52"/>
    <w:rsid w:val="00A20CBA"/>
    <w:rsid w:val="00A741FF"/>
    <w:rsid w:val="00A8613E"/>
    <w:rsid w:val="00AA3E4A"/>
    <w:rsid w:val="00B622E7"/>
    <w:rsid w:val="00BC7322"/>
    <w:rsid w:val="00BD7A35"/>
    <w:rsid w:val="00C01023"/>
    <w:rsid w:val="00C3339E"/>
    <w:rsid w:val="00CD2CCE"/>
    <w:rsid w:val="00D1081C"/>
    <w:rsid w:val="00D60263"/>
    <w:rsid w:val="00E0427D"/>
    <w:rsid w:val="00E728CC"/>
    <w:rsid w:val="00EA6AB2"/>
    <w:rsid w:val="00ED2665"/>
    <w:rsid w:val="00F31F9D"/>
    <w:rsid w:val="00F82D7A"/>
    <w:rsid w:val="00FC2B85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B8EBF0"/>
  <w15:chartTrackingRefBased/>
  <w15:docId w15:val="{FF7D40F2-6EA1-40B5-85CB-300B358F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7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4F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4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4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3C60-24DB-49AA-88F0-965F5289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144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2018-12-21T04:13:00Z</dcterms:created>
  <dcterms:modified xsi:type="dcterms:W3CDTF">2023-01-06T02:03:00Z</dcterms:modified>
</cp:coreProperties>
</file>