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6D6BC" w14:textId="77777777" w:rsidR="00864A8D" w:rsidRDefault="00864A8D" w:rsidP="00864A8D">
      <w:pPr>
        <w:rPr>
          <w:rFonts w:ascii="ＭＳ 明朝" w:eastAsia="ＭＳ 明朝" w:hAnsi="ＭＳ 明朝"/>
          <w:szCs w:val="21"/>
        </w:rPr>
      </w:pPr>
      <w:r w:rsidRPr="00864A8D">
        <w:rPr>
          <w:rFonts w:ascii="ＭＳ 明朝" w:eastAsia="ＭＳ 明朝" w:hAnsi="ＭＳ 明朝"/>
          <w:szCs w:val="21"/>
        </w:rPr>
        <w:t>注意書</w:t>
      </w:r>
      <w:r w:rsidRPr="00864A8D">
        <w:rPr>
          <w:rFonts w:ascii="ＭＳ 明朝" w:eastAsia="ＭＳ 明朝" w:hAnsi="ＭＳ 明朝"/>
          <w:szCs w:val="21"/>
        </w:rPr>
        <w:br/>
        <w:t>このページは、視覚障害のある方などで、音声読み上げソフトを使って閲覧される方のために、図、表、写真等を控えて作成したページです。省略した図、表、写真、その他内容の詳細は、所管課へお問合せください。</w:t>
      </w:r>
    </w:p>
    <w:p w14:paraId="4D6EA792" w14:textId="77777777" w:rsidR="00864A8D" w:rsidRPr="00864A8D" w:rsidRDefault="00864A8D" w:rsidP="00864A8D">
      <w:pPr>
        <w:rPr>
          <w:rFonts w:ascii="ＭＳ 明朝" w:eastAsia="ＭＳ 明朝" w:hAnsi="ＭＳ 明朝"/>
          <w:szCs w:val="21"/>
        </w:rPr>
      </w:pPr>
    </w:p>
    <w:p w14:paraId="7648A7F6" w14:textId="18652AB4" w:rsidR="00864A8D" w:rsidRPr="00864A8D" w:rsidRDefault="00864A8D" w:rsidP="00864A8D">
      <w:pPr>
        <w:rPr>
          <w:rFonts w:ascii="ＭＳ 明朝" w:eastAsia="ＭＳ 明朝" w:hAnsi="ＭＳ 明朝"/>
          <w:szCs w:val="21"/>
        </w:rPr>
      </w:pPr>
      <w:r w:rsidRPr="00864A8D">
        <w:rPr>
          <w:rFonts w:ascii="ＭＳ 明朝" w:eastAsia="ＭＳ 明朝" w:hAnsi="ＭＳ 明朝"/>
          <w:szCs w:val="21"/>
        </w:rPr>
        <w:t>とよかわしこうきょうしせつちゅうちょう</w:t>
      </w:r>
      <w:proofErr w:type="gramStart"/>
      <w:r w:rsidRPr="00864A8D">
        <w:rPr>
          <w:rFonts w:ascii="ＭＳ 明朝" w:eastAsia="ＭＳ 明朝" w:hAnsi="ＭＳ 明朝"/>
          <w:szCs w:val="21"/>
        </w:rPr>
        <w:t>きほぜんけい</w:t>
      </w:r>
      <w:proofErr w:type="gramEnd"/>
      <w:r w:rsidRPr="00864A8D">
        <w:rPr>
          <w:rFonts w:ascii="ＭＳ 明朝" w:eastAsia="ＭＳ 明朝" w:hAnsi="ＭＳ 明朝"/>
          <w:szCs w:val="21"/>
        </w:rPr>
        <w:t>かくれいわ</w:t>
      </w:r>
      <w:r w:rsidR="00804356">
        <w:rPr>
          <w:rFonts w:ascii="ＭＳ 明朝" w:eastAsia="ＭＳ 明朝" w:hAnsi="ＭＳ 明朝" w:hint="eastAsia"/>
          <w:szCs w:val="21"/>
        </w:rPr>
        <w:t>まる</w:t>
      </w:r>
      <w:proofErr w:type="gramStart"/>
      <w:r w:rsidRPr="00864A8D">
        <w:rPr>
          <w:rFonts w:ascii="ＭＳ 明朝" w:eastAsia="ＭＳ 明朝" w:hAnsi="ＭＳ 明朝"/>
          <w:szCs w:val="21"/>
        </w:rPr>
        <w:t>ねん</w:t>
      </w:r>
      <w:r w:rsidR="00804356">
        <w:rPr>
          <w:rFonts w:ascii="ＭＳ 明朝" w:eastAsia="ＭＳ 明朝" w:hAnsi="ＭＳ 明朝" w:hint="eastAsia"/>
          <w:szCs w:val="21"/>
        </w:rPr>
        <w:t>まる</w:t>
      </w:r>
      <w:r w:rsidRPr="00864A8D">
        <w:rPr>
          <w:rFonts w:ascii="ＭＳ 明朝" w:eastAsia="ＭＳ 明朝" w:hAnsi="ＭＳ 明朝"/>
          <w:szCs w:val="21"/>
        </w:rPr>
        <w:t>がつ</w:t>
      </w:r>
      <w:proofErr w:type="gramEnd"/>
      <w:r w:rsidRPr="00864A8D">
        <w:rPr>
          <w:rFonts w:ascii="ＭＳ 明朝" w:eastAsia="ＭＳ 明朝" w:hAnsi="ＭＳ 明朝"/>
          <w:szCs w:val="21"/>
        </w:rPr>
        <w:t>かいていばんあんがいようばん</w:t>
      </w:r>
    </w:p>
    <w:p w14:paraId="32D0FA2E" w14:textId="77777777" w:rsidR="00864A8D" w:rsidRDefault="00864A8D" w:rsidP="00864A8D">
      <w:pPr>
        <w:rPr>
          <w:rFonts w:ascii="ＭＳ 明朝" w:eastAsia="ＭＳ 明朝" w:hAnsi="ＭＳ 明朝"/>
          <w:szCs w:val="21"/>
        </w:rPr>
      </w:pPr>
    </w:p>
    <w:p w14:paraId="5C607503" w14:textId="291F5A1E" w:rsidR="00864A8D" w:rsidRPr="00864A8D" w:rsidRDefault="00864A8D" w:rsidP="00864A8D">
      <w:pPr>
        <w:rPr>
          <w:rFonts w:ascii="ＭＳ 明朝" w:eastAsia="ＭＳ 明朝" w:hAnsi="ＭＳ 明朝"/>
          <w:szCs w:val="21"/>
        </w:rPr>
      </w:pPr>
      <w:r w:rsidRPr="00864A8D">
        <w:rPr>
          <w:rFonts w:ascii="ＭＳ 明朝" w:eastAsia="ＭＳ 明朝" w:hAnsi="ＭＳ 明朝"/>
          <w:szCs w:val="21"/>
        </w:rPr>
        <w:t>建物を永く活かして使っていくために</w:t>
      </w:r>
    </w:p>
    <w:p w14:paraId="121D1A6F" w14:textId="77777777" w:rsidR="00864A8D" w:rsidRDefault="00864A8D" w:rsidP="00864A8D">
      <w:pPr>
        <w:rPr>
          <w:rFonts w:ascii="ＭＳ 明朝" w:eastAsia="ＭＳ 明朝" w:hAnsi="ＭＳ 明朝"/>
          <w:szCs w:val="21"/>
        </w:rPr>
      </w:pPr>
    </w:p>
    <w:p w14:paraId="7B75DC9D" w14:textId="161A82EA" w:rsidR="00864A8D" w:rsidRPr="00864A8D" w:rsidRDefault="00864A8D" w:rsidP="00864A8D">
      <w:pPr>
        <w:rPr>
          <w:rFonts w:ascii="ＭＳ 明朝" w:eastAsia="ＭＳ 明朝" w:hAnsi="ＭＳ 明朝"/>
          <w:szCs w:val="21"/>
        </w:rPr>
      </w:pPr>
      <w:r w:rsidRPr="00864A8D">
        <w:rPr>
          <w:rFonts w:ascii="ＭＳ 明朝" w:eastAsia="ＭＳ 明朝" w:hAnsi="ＭＳ 明朝"/>
          <w:szCs w:val="21"/>
        </w:rPr>
        <w:t>1 公共建築物の現状と課題</w:t>
      </w:r>
    </w:p>
    <w:p w14:paraId="6D963173" w14:textId="77777777" w:rsidR="00864A8D" w:rsidRDefault="00864A8D" w:rsidP="00864A8D">
      <w:pPr>
        <w:rPr>
          <w:rFonts w:ascii="ＭＳ 明朝" w:eastAsia="ＭＳ 明朝" w:hAnsi="ＭＳ 明朝"/>
          <w:szCs w:val="21"/>
        </w:rPr>
      </w:pPr>
    </w:p>
    <w:p w14:paraId="739D5BC8" w14:textId="018BDC7C" w:rsidR="00864A8D" w:rsidRPr="00864A8D" w:rsidRDefault="00864A8D" w:rsidP="00864A8D">
      <w:pPr>
        <w:rPr>
          <w:rFonts w:ascii="ＭＳ 明朝" w:eastAsia="ＭＳ 明朝" w:hAnsi="ＭＳ 明朝"/>
          <w:szCs w:val="21"/>
        </w:rPr>
      </w:pPr>
      <w:r w:rsidRPr="00864A8D">
        <w:rPr>
          <w:rFonts w:ascii="ＭＳ 明朝" w:eastAsia="ＭＳ 明朝" w:hAnsi="ＭＳ 明朝"/>
          <w:szCs w:val="21"/>
        </w:rPr>
        <w:t>現状と課題</w:t>
      </w:r>
      <w:r w:rsidRPr="00864A8D">
        <w:rPr>
          <w:rFonts w:ascii="ＭＳ 明朝" w:eastAsia="ＭＳ 明朝" w:hAnsi="ＭＳ 明朝"/>
          <w:szCs w:val="21"/>
        </w:rPr>
        <w:br/>
      </w:r>
      <w:proofErr w:type="gramStart"/>
      <w:r w:rsidRPr="00864A8D">
        <w:rPr>
          <w:rFonts w:ascii="ＭＳ 明朝" w:eastAsia="ＭＳ 明朝" w:hAnsi="ＭＳ 明朝"/>
          <w:szCs w:val="21"/>
        </w:rPr>
        <w:t>ほん</w:t>
      </w:r>
      <w:proofErr w:type="gramEnd"/>
      <w:r w:rsidRPr="00864A8D">
        <w:rPr>
          <w:rFonts w:ascii="ＭＳ 明朝" w:eastAsia="ＭＳ 明朝" w:hAnsi="ＭＳ 明朝"/>
          <w:szCs w:val="21"/>
        </w:rPr>
        <w:t>しでは、老朽化が進行している公共建築物への対応として、計画的な点検・修繕・改修を行い、施設をできる限り長く安全に使用する取り組みとして、平成28年8月に「豊川市公共施設中長期保全計画」を策定し、こう小学校大規模改修工事や豊川生涯学習センター大規模改修工事など、計画的な長寿命化を実施してきました。</w:t>
      </w:r>
      <w:r w:rsidRPr="00864A8D">
        <w:rPr>
          <w:rFonts w:ascii="ＭＳ 明朝" w:eastAsia="ＭＳ 明朝" w:hAnsi="ＭＳ 明朝"/>
          <w:szCs w:val="21"/>
        </w:rPr>
        <w:br/>
        <w:t>しかしながら、公共建築物は昭和40年代後半から50年代にかけて建設された施設が多く、また、昨今の物価上昇に伴う改修費の増加への対応も必要となっています。</w:t>
      </w:r>
    </w:p>
    <w:p w14:paraId="1FB6B906" w14:textId="77777777" w:rsidR="00864A8D" w:rsidRDefault="00864A8D" w:rsidP="00864A8D">
      <w:pPr>
        <w:rPr>
          <w:rFonts w:ascii="ＭＳ 明朝" w:eastAsia="ＭＳ 明朝" w:hAnsi="ＭＳ 明朝"/>
          <w:szCs w:val="21"/>
        </w:rPr>
      </w:pPr>
    </w:p>
    <w:p w14:paraId="76D70575" w14:textId="601BA5DB" w:rsidR="00864A8D" w:rsidRPr="00864A8D" w:rsidRDefault="00864A8D" w:rsidP="00864A8D">
      <w:pPr>
        <w:rPr>
          <w:rFonts w:ascii="ＭＳ 明朝" w:eastAsia="ＭＳ 明朝" w:hAnsi="ＭＳ 明朝"/>
          <w:szCs w:val="21"/>
        </w:rPr>
      </w:pPr>
      <w:r w:rsidRPr="00864A8D">
        <w:rPr>
          <w:rFonts w:ascii="ＭＳ 明朝" w:eastAsia="ＭＳ 明朝" w:hAnsi="ＭＳ 明朝"/>
          <w:szCs w:val="21"/>
        </w:rPr>
        <w:t>計画期間</w:t>
      </w:r>
      <w:r w:rsidRPr="00864A8D">
        <w:rPr>
          <w:rFonts w:ascii="ＭＳ 明朝" w:eastAsia="ＭＳ 明朝" w:hAnsi="ＭＳ 明朝"/>
          <w:szCs w:val="21"/>
        </w:rPr>
        <w:br/>
        <w:t>豊川市公共施設中長期保全計画は、令和12年までを射程としつつ、中期的な視点から、5年を1期とした短期的な視点にたった計画として、令和8年度から令和12年度までの5年間の保全計画書を作成します。</w:t>
      </w:r>
    </w:p>
    <w:p w14:paraId="31F958CF" w14:textId="77777777" w:rsidR="00864A8D" w:rsidRPr="00864A8D" w:rsidRDefault="00864A8D" w:rsidP="00864A8D">
      <w:pPr>
        <w:rPr>
          <w:rFonts w:ascii="ＭＳ 明朝" w:eastAsia="ＭＳ 明朝" w:hAnsi="ＭＳ 明朝"/>
          <w:szCs w:val="21"/>
        </w:rPr>
      </w:pPr>
      <w:r w:rsidRPr="00864A8D">
        <w:rPr>
          <w:rFonts w:ascii="ＭＳ 明朝" w:eastAsia="ＭＳ 明朝" w:hAnsi="ＭＳ 明朝"/>
          <w:szCs w:val="21"/>
        </w:rPr>
        <w:t>豊川市公共施設中長期保全計画の位置付け</w:t>
      </w:r>
      <w:r w:rsidRPr="00864A8D">
        <w:rPr>
          <w:rFonts w:ascii="ＭＳ 明朝" w:eastAsia="ＭＳ 明朝" w:hAnsi="ＭＳ 明朝"/>
          <w:szCs w:val="21"/>
        </w:rPr>
        <w:br/>
        <w:t>豊川市公共施設中長期保全計画の位置付けは、「第7次豊川市総合計画」に即し、「豊川市公共施設等総合管理計画」における公共建築物の長寿命化を図る施設保全業務を実施するための計画となります。</w:t>
      </w:r>
    </w:p>
    <w:p w14:paraId="6A3DCE2E" w14:textId="77777777" w:rsidR="00864A8D" w:rsidRDefault="00864A8D" w:rsidP="00864A8D">
      <w:pPr>
        <w:rPr>
          <w:rFonts w:ascii="ＭＳ 明朝" w:eastAsia="ＭＳ 明朝" w:hAnsi="ＭＳ 明朝"/>
          <w:szCs w:val="21"/>
        </w:rPr>
      </w:pPr>
      <w:r w:rsidRPr="00864A8D">
        <w:rPr>
          <w:rFonts w:ascii="ＭＳ 明朝" w:eastAsia="ＭＳ 明朝" w:hAnsi="ＭＳ 明朝"/>
          <w:szCs w:val="21"/>
        </w:rPr>
        <w:t>PDF形式の資料では、図表 豊川市公共施設中長期保全計画の位置付けを示していますが、ここでは省略し</w:t>
      </w:r>
      <w:proofErr w:type="gramStart"/>
      <w:r w:rsidRPr="00864A8D">
        <w:rPr>
          <w:rFonts w:ascii="ＭＳ 明朝" w:eastAsia="ＭＳ 明朝" w:hAnsi="ＭＳ 明朝"/>
          <w:szCs w:val="21"/>
        </w:rPr>
        <w:t>ま</w:t>
      </w:r>
      <w:proofErr w:type="gramEnd"/>
    </w:p>
    <w:p w14:paraId="45D0C80D" w14:textId="35F3EFA8" w:rsidR="00864A8D" w:rsidRPr="00864A8D" w:rsidRDefault="00864A8D" w:rsidP="00864A8D">
      <w:pPr>
        <w:rPr>
          <w:rFonts w:ascii="ＭＳ 明朝" w:eastAsia="ＭＳ 明朝" w:hAnsi="ＭＳ 明朝"/>
          <w:szCs w:val="21"/>
        </w:rPr>
      </w:pPr>
      <w:r w:rsidRPr="00864A8D">
        <w:rPr>
          <w:rFonts w:ascii="ＭＳ 明朝" w:eastAsia="ＭＳ 明朝" w:hAnsi="ＭＳ 明朝"/>
          <w:szCs w:val="21"/>
        </w:rPr>
        <w:t>す。</w:t>
      </w:r>
    </w:p>
    <w:p w14:paraId="7597862B" w14:textId="77777777" w:rsidR="00864A8D" w:rsidRPr="00864A8D" w:rsidRDefault="00864A8D" w:rsidP="00864A8D">
      <w:pPr>
        <w:rPr>
          <w:rFonts w:ascii="ＭＳ 明朝" w:eastAsia="ＭＳ 明朝" w:hAnsi="ＭＳ 明朝"/>
          <w:szCs w:val="21"/>
        </w:rPr>
      </w:pPr>
      <w:r w:rsidRPr="00864A8D">
        <w:rPr>
          <w:rFonts w:ascii="ＭＳ 明朝" w:eastAsia="ＭＳ 明朝" w:hAnsi="ＭＳ 明朝"/>
          <w:szCs w:val="21"/>
        </w:rPr>
        <w:t>公共建築物の現状把握</w:t>
      </w:r>
      <w:r w:rsidRPr="00864A8D">
        <w:rPr>
          <w:rFonts w:ascii="ＭＳ 明朝" w:eastAsia="ＭＳ 明朝" w:hAnsi="ＭＳ 明朝"/>
          <w:szCs w:val="21"/>
        </w:rPr>
        <w:br/>
        <w:t>用途別ののべゆか面積の年度別整備状況</w:t>
      </w:r>
      <w:r w:rsidRPr="00864A8D">
        <w:rPr>
          <w:rFonts w:ascii="ＭＳ 明朝" w:eastAsia="ＭＳ 明朝" w:hAnsi="ＭＳ 明朝"/>
          <w:szCs w:val="21"/>
        </w:rPr>
        <w:br/>
      </w:r>
      <w:proofErr w:type="gramStart"/>
      <w:r w:rsidRPr="00864A8D">
        <w:rPr>
          <w:rFonts w:ascii="ＭＳ 明朝" w:eastAsia="ＭＳ 明朝" w:hAnsi="ＭＳ 明朝"/>
          <w:szCs w:val="21"/>
        </w:rPr>
        <w:t>ほんしの</w:t>
      </w:r>
      <w:proofErr w:type="gramEnd"/>
      <w:r w:rsidRPr="00864A8D">
        <w:rPr>
          <w:rFonts w:ascii="ＭＳ 明朝" w:eastAsia="ＭＳ 明朝" w:hAnsi="ＭＳ 明朝"/>
          <w:szCs w:val="21"/>
        </w:rPr>
        <w:t>用途別の公共建築物ののべゆか面積は、昭和40年代中頃から昭和60年代前半まで、学校施設の面積が多くを占めています。</w:t>
      </w:r>
      <w:r w:rsidRPr="00864A8D">
        <w:rPr>
          <w:rFonts w:ascii="ＭＳ 明朝" w:eastAsia="ＭＳ 明朝" w:hAnsi="ＭＳ 明朝"/>
          <w:szCs w:val="21"/>
        </w:rPr>
        <w:br/>
        <w:t>耐震基準別ののべゆか面積は、昭和56年度の建築基準法の改正により、旧耐震基準（昭和56年度以前）による建築物が229,803平方メートル（約51％）、新耐震基準（昭和57年度以降）による建築物が224,607平方メートル（約49％）となっています。</w:t>
      </w:r>
    </w:p>
    <w:p w14:paraId="48D8A931" w14:textId="77777777" w:rsidR="00864A8D" w:rsidRDefault="00864A8D" w:rsidP="00864A8D">
      <w:pPr>
        <w:rPr>
          <w:rFonts w:ascii="ＭＳ 明朝" w:eastAsia="ＭＳ 明朝" w:hAnsi="ＭＳ 明朝"/>
          <w:szCs w:val="21"/>
        </w:rPr>
      </w:pPr>
      <w:r w:rsidRPr="00864A8D">
        <w:rPr>
          <w:rFonts w:ascii="ＭＳ 明朝" w:eastAsia="ＭＳ 明朝" w:hAnsi="ＭＳ 明朝"/>
          <w:szCs w:val="21"/>
        </w:rPr>
        <w:t>PDF形式の資料では、図表 用途別ののべゆか面積の年度別整備状況を示していますが、ここでは省略します。</w:t>
      </w:r>
      <w:r w:rsidRPr="00864A8D">
        <w:rPr>
          <w:rFonts w:ascii="ＭＳ 明朝" w:eastAsia="ＭＳ 明朝" w:hAnsi="ＭＳ 明朝"/>
          <w:szCs w:val="21"/>
        </w:rPr>
        <w:br/>
      </w:r>
    </w:p>
    <w:p w14:paraId="311866EE" w14:textId="77777777" w:rsidR="00864A8D" w:rsidRDefault="00864A8D" w:rsidP="00864A8D">
      <w:pPr>
        <w:rPr>
          <w:rFonts w:ascii="ＭＳ 明朝" w:eastAsia="ＭＳ 明朝" w:hAnsi="ＭＳ 明朝"/>
          <w:szCs w:val="21"/>
        </w:rPr>
      </w:pPr>
      <w:r w:rsidRPr="00864A8D">
        <w:rPr>
          <w:rFonts w:ascii="ＭＳ 明朝" w:eastAsia="ＭＳ 明朝" w:hAnsi="ＭＳ 明朝"/>
          <w:szCs w:val="21"/>
        </w:rPr>
        <w:t>市の歳入歳出見込み</w:t>
      </w:r>
      <w:r w:rsidRPr="00864A8D">
        <w:rPr>
          <w:rFonts w:ascii="ＭＳ 明朝" w:eastAsia="ＭＳ 明朝" w:hAnsi="ＭＳ 明朝"/>
          <w:szCs w:val="21"/>
        </w:rPr>
        <w:br/>
      </w:r>
    </w:p>
    <w:p w14:paraId="51030B98" w14:textId="3ADFA70D" w:rsidR="00864A8D" w:rsidRPr="00864A8D" w:rsidRDefault="00864A8D" w:rsidP="00864A8D">
      <w:pPr>
        <w:rPr>
          <w:rFonts w:ascii="ＭＳ 明朝" w:eastAsia="ＭＳ 明朝" w:hAnsi="ＭＳ 明朝"/>
          <w:szCs w:val="21"/>
        </w:rPr>
      </w:pPr>
      <w:r w:rsidRPr="00864A8D">
        <w:rPr>
          <w:rFonts w:ascii="ＭＳ 明朝" w:eastAsia="ＭＳ 明朝" w:hAnsi="ＭＳ 明朝"/>
          <w:szCs w:val="21"/>
        </w:rPr>
        <w:t>市の収入である歳入の内訳では、市税収入が歳入総額の4割程度となっています。</w:t>
      </w:r>
      <w:r w:rsidRPr="00864A8D">
        <w:rPr>
          <w:rFonts w:ascii="ＭＳ 明朝" w:eastAsia="ＭＳ 明朝" w:hAnsi="ＭＳ 明朝"/>
          <w:szCs w:val="21"/>
        </w:rPr>
        <w:br/>
        <w:t>今後予想される生産年齢人口の減少などの市税収入の減少要因に注意が必要です。</w:t>
      </w:r>
      <w:r w:rsidRPr="00864A8D">
        <w:rPr>
          <w:rFonts w:ascii="ＭＳ 明朝" w:eastAsia="ＭＳ 明朝" w:hAnsi="ＭＳ 明朝"/>
          <w:szCs w:val="21"/>
        </w:rPr>
        <w:br/>
      </w:r>
      <w:r w:rsidRPr="00864A8D">
        <w:rPr>
          <w:rFonts w:ascii="ＭＳ 明朝" w:eastAsia="ＭＳ 明朝" w:hAnsi="ＭＳ 明朝"/>
          <w:szCs w:val="21"/>
        </w:rPr>
        <w:lastRenderedPageBreak/>
        <w:t>市の支出である歳出の内訳では、義務的経費が占める割合が5割程度となっています。</w:t>
      </w:r>
      <w:r w:rsidRPr="00864A8D">
        <w:rPr>
          <w:rFonts w:ascii="ＭＳ 明朝" w:eastAsia="ＭＳ 明朝" w:hAnsi="ＭＳ 明朝"/>
          <w:szCs w:val="21"/>
        </w:rPr>
        <w:br/>
        <w:t>今後、少子高齢化がさらに進むことにより、扶助費等が含まれる義務的経費が増加する傾向です。</w:t>
      </w:r>
      <w:r w:rsidRPr="00864A8D">
        <w:rPr>
          <w:rFonts w:ascii="ＭＳ 明朝" w:eastAsia="ＭＳ 明朝" w:hAnsi="ＭＳ 明朝"/>
          <w:szCs w:val="21"/>
        </w:rPr>
        <w:br/>
        <w:t>複数の大型建設事業により、令和10年度に投資的経費がピークを迎えます。</w:t>
      </w:r>
    </w:p>
    <w:p w14:paraId="7CE09650" w14:textId="77777777" w:rsidR="00864A8D" w:rsidRPr="00864A8D" w:rsidRDefault="00864A8D" w:rsidP="00864A8D">
      <w:pPr>
        <w:rPr>
          <w:rFonts w:ascii="ＭＳ 明朝" w:eastAsia="ＭＳ 明朝" w:hAnsi="ＭＳ 明朝"/>
          <w:szCs w:val="21"/>
        </w:rPr>
      </w:pPr>
      <w:r w:rsidRPr="00864A8D">
        <w:rPr>
          <w:rFonts w:ascii="ＭＳ 明朝" w:eastAsia="ＭＳ 明朝" w:hAnsi="ＭＳ 明朝"/>
          <w:szCs w:val="21"/>
        </w:rPr>
        <w:t>PDF形式の資料では、図表 歳入見込みと歳出見込みを示していますが、ここでは省略します。</w:t>
      </w:r>
    </w:p>
    <w:p w14:paraId="55AFE935" w14:textId="77777777" w:rsidR="00864A8D" w:rsidRDefault="00864A8D" w:rsidP="00864A8D">
      <w:pPr>
        <w:rPr>
          <w:rFonts w:ascii="ＭＳ 明朝" w:eastAsia="ＭＳ 明朝" w:hAnsi="ＭＳ 明朝"/>
          <w:szCs w:val="21"/>
        </w:rPr>
      </w:pPr>
    </w:p>
    <w:p w14:paraId="07EE1759" w14:textId="77777777" w:rsidR="00864A8D" w:rsidRDefault="00864A8D" w:rsidP="00864A8D">
      <w:pPr>
        <w:rPr>
          <w:rFonts w:ascii="ＭＳ 明朝" w:eastAsia="ＭＳ 明朝" w:hAnsi="ＭＳ 明朝"/>
          <w:szCs w:val="21"/>
        </w:rPr>
      </w:pPr>
      <w:r w:rsidRPr="00864A8D">
        <w:rPr>
          <w:rFonts w:ascii="ＭＳ 明朝" w:eastAsia="ＭＳ 明朝" w:hAnsi="ＭＳ 明朝"/>
          <w:szCs w:val="21"/>
        </w:rPr>
        <w:t>対象施設の選定</w:t>
      </w:r>
      <w:r w:rsidRPr="00864A8D">
        <w:rPr>
          <w:rFonts w:ascii="ＭＳ 明朝" w:eastAsia="ＭＳ 明朝" w:hAnsi="ＭＳ 明朝"/>
          <w:szCs w:val="21"/>
        </w:rPr>
        <w:br/>
      </w:r>
    </w:p>
    <w:p w14:paraId="4EF381EF" w14:textId="58928466" w:rsidR="00864A8D" w:rsidRPr="00864A8D" w:rsidRDefault="00864A8D" w:rsidP="00864A8D">
      <w:pPr>
        <w:rPr>
          <w:rFonts w:ascii="ＭＳ 明朝" w:eastAsia="ＭＳ 明朝" w:hAnsi="ＭＳ 明朝"/>
          <w:szCs w:val="21"/>
        </w:rPr>
      </w:pPr>
      <w:r w:rsidRPr="00864A8D">
        <w:rPr>
          <w:rFonts w:ascii="ＭＳ 明朝" w:eastAsia="ＭＳ 明朝" w:hAnsi="ＭＳ 明朝"/>
          <w:szCs w:val="21"/>
        </w:rPr>
        <w:t>市営住宅などの木造・コンクリートブロック造（CB造）で築30年以上経過した廃止が決定している施設を除いた施設を長寿命化対象施設と定めていきます。なお、今後も継続的な見直しを図っていきます。</w:t>
      </w:r>
    </w:p>
    <w:p w14:paraId="6ECC85DD" w14:textId="77777777" w:rsidR="00864A8D" w:rsidRPr="00864A8D" w:rsidRDefault="00864A8D" w:rsidP="00864A8D">
      <w:pPr>
        <w:rPr>
          <w:rFonts w:ascii="ＭＳ 明朝" w:eastAsia="ＭＳ 明朝" w:hAnsi="ＭＳ 明朝"/>
          <w:szCs w:val="21"/>
        </w:rPr>
      </w:pPr>
      <w:r w:rsidRPr="00864A8D">
        <w:rPr>
          <w:rFonts w:ascii="ＭＳ 明朝" w:eastAsia="ＭＳ 明朝" w:hAnsi="ＭＳ 明朝"/>
          <w:szCs w:val="21"/>
        </w:rPr>
        <w:t>PDF形式の資料では、図表 豊川市公共施設中長期保全計画の対象施設を示していますが、ここでは省略します。</w:t>
      </w:r>
    </w:p>
    <w:p w14:paraId="7A2D1304" w14:textId="77777777" w:rsidR="00864A8D" w:rsidRDefault="00864A8D" w:rsidP="00864A8D">
      <w:pPr>
        <w:rPr>
          <w:rFonts w:ascii="ＭＳ 明朝" w:eastAsia="ＭＳ 明朝" w:hAnsi="ＭＳ 明朝"/>
          <w:szCs w:val="21"/>
        </w:rPr>
      </w:pPr>
    </w:p>
    <w:p w14:paraId="53D02F05" w14:textId="77777777" w:rsidR="00864A8D" w:rsidRDefault="00864A8D" w:rsidP="00864A8D">
      <w:pPr>
        <w:rPr>
          <w:rFonts w:ascii="ＭＳ 明朝" w:eastAsia="ＭＳ 明朝" w:hAnsi="ＭＳ 明朝"/>
          <w:szCs w:val="21"/>
        </w:rPr>
      </w:pPr>
      <w:r w:rsidRPr="00864A8D">
        <w:rPr>
          <w:rFonts w:ascii="ＭＳ 明朝" w:eastAsia="ＭＳ 明朝" w:hAnsi="ＭＳ 明朝"/>
          <w:szCs w:val="21"/>
        </w:rPr>
        <w:t>劣化点検対象部位、判定基準</w:t>
      </w:r>
      <w:r w:rsidRPr="00864A8D">
        <w:rPr>
          <w:rFonts w:ascii="ＭＳ 明朝" w:eastAsia="ＭＳ 明朝" w:hAnsi="ＭＳ 明朝"/>
          <w:szCs w:val="21"/>
        </w:rPr>
        <w:br/>
      </w:r>
    </w:p>
    <w:p w14:paraId="37385989" w14:textId="2E3F774A" w:rsidR="00864A8D" w:rsidRPr="00864A8D" w:rsidRDefault="00864A8D" w:rsidP="00864A8D">
      <w:pPr>
        <w:rPr>
          <w:rFonts w:ascii="ＭＳ 明朝" w:eastAsia="ＭＳ 明朝" w:hAnsi="ＭＳ 明朝"/>
          <w:szCs w:val="21"/>
        </w:rPr>
      </w:pPr>
      <w:r w:rsidRPr="00864A8D">
        <w:rPr>
          <w:rFonts w:ascii="ＭＳ 明朝" w:eastAsia="ＭＳ 明朝" w:hAnsi="ＭＳ 明朝"/>
          <w:szCs w:val="21"/>
        </w:rPr>
        <w:t>劣化点検の対象となる部位は、屋根、外装、内装、躯体、基礎、機械設備、電気設備、屋外の8部位を対象として実施し以下の判定基準に基づき4段階で評価します。</w:t>
      </w:r>
    </w:p>
    <w:p w14:paraId="07CFA621" w14:textId="77777777" w:rsidR="00864A8D" w:rsidRPr="00864A8D" w:rsidRDefault="00864A8D" w:rsidP="00864A8D">
      <w:pPr>
        <w:rPr>
          <w:rFonts w:ascii="ＭＳ 明朝" w:eastAsia="ＭＳ 明朝" w:hAnsi="ＭＳ 明朝"/>
          <w:szCs w:val="21"/>
        </w:rPr>
      </w:pPr>
      <w:r w:rsidRPr="00864A8D">
        <w:rPr>
          <w:rFonts w:ascii="ＭＳ 明朝" w:eastAsia="ＭＳ 明朝" w:hAnsi="ＭＳ 明朝"/>
          <w:szCs w:val="21"/>
        </w:rPr>
        <w:t>A 健全（ひび割れやへこみなどの劣化が無い、または、殆ど無い状態。）</w:t>
      </w:r>
      <w:r w:rsidRPr="00864A8D">
        <w:rPr>
          <w:rFonts w:ascii="ＭＳ 明朝" w:eastAsia="ＭＳ 明朝" w:hAnsi="ＭＳ 明朝"/>
          <w:szCs w:val="21"/>
        </w:rPr>
        <w:br/>
        <w:t>B 軽微な劣化がある状態（軽微なひび割れやへこみはあるものの、現状では修繕の必要が無い状態。）</w:t>
      </w:r>
      <w:r w:rsidRPr="00864A8D">
        <w:rPr>
          <w:rFonts w:ascii="ＭＳ 明朝" w:eastAsia="ＭＳ 明朝" w:hAnsi="ＭＳ 明朝"/>
          <w:szCs w:val="21"/>
        </w:rPr>
        <w:br/>
        <w:t>C 重度の劣化がある状態（劣化が進行し、部材の交換や部分的な修繕が必要な状態。）</w:t>
      </w:r>
      <w:r w:rsidRPr="00864A8D">
        <w:rPr>
          <w:rFonts w:ascii="ＭＳ 明朝" w:eastAsia="ＭＳ 明朝" w:hAnsi="ＭＳ 明朝"/>
          <w:szCs w:val="21"/>
        </w:rPr>
        <w:br/>
        <w:t>D 最重要部材に重度の劣化がある状態及び部材の機能が全く維持していない状態（劣化が著しく進行し、部材の交換・更新が必要な状態。）</w:t>
      </w:r>
    </w:p>
    <w:p w14:paraId="04AFA952" w14:textId="77777777" w:rsidR="00864A8D" w:rsidRDefault="00864A8D" w:rsidP="00864A8D">
      <w:pPr>
        <w:rPr>
          <w:rFonts w:ascii="ＭＳ 明朝" w:eastAsia="ＭＳ 明朝" w:hAnsi="ＭＳ 明朝"/>
          <w:szCs w:val="21"/>
        </w:rPr>
      </w:pPr>
    </w:p>
    <w:p w14:paraId="1E2753D8" w14:textId="77777777" w:rsidR="00864A8D" w:rsidRDefault="00864A8D" w:rsidP="00864A8D">
      <w:pPr>
        <w:rPr>
          <w:rFonts w:ascii="ＭＳ 明朝" w:eastAsia="ＭＳ 明朝" w:hAnsi="ＭＳ 明朝"/>
          <w:szCs w:val="21"/>
        </w:rPr>
      </w:pPr>
      <w:r w:rsidRPr="00864A8D">
        <w:rPr>
          <w:rFonts w:ascii="ＭＳ 明朝" w:eastAsia="ＭＳ 明朝" w:hAnsi="ＭＳ 明朝"/>
          <w:szCs w:val="21"/>
        </w:rPr>
        <w:t>公共建築物の劣化状況</w:t>
      </w:r>
      <w:r w:rsidRPr="00864A8D">
        <w:rPr>
          <w:rFonts w:ascii="ＭＳ 明朝" w:eastAsia="ＭＳ 明朝" w:hAnsi="ＭＳ 明朝"/>
          <w:szCs w:val="21"/>
        </w:rPr>
        <w:br/>
      </w:r>
    </w:p>
    <w:p w14:paraId="4424ECCC" w14:textId="61FF6735" w:rsidR="00864A8D" w:rsidRPr="00864A8D" w:rsidRDefault="00864A8D" w:rsidP="00864A8D">
      <w:pPr>
        <w:rPr>
          <w:rFonts w:ascii="ＭＳ 明朝" w:eastAsia="ＭＳ 明朝" w:hAnsi="ＭＳ 明朝"/>
          <w:szCs w:val="21"/>
        </w:rPr>
      </w:pPr>
      <w:r w:rsidRPr="00864A8D">
        <w:rPr>
          <w:rFonts w:ascii="ＭＳ 明朝" w:eastAsia="ＭＳ 明朝" w:hAnsi="ＭＳ 明朝"/>
          <w:szCs w:val="21"/>
        </w:rPr>
        <w:t>概ね経過年数とともに劣化が進む傾向が見られますが、大規模改修などの実施により、一部の年代で劣化状況の改善が図られています。</w:t>
      </w:r>
    </w:p>
    <w:p w14:paraId="4CA7F44F" w14:textId="77777777" w:rsidR="00864A8D" w:rsidRDefault="00864A8D" w:rsidP="00864A8D">
      <w:pPr>
        <w:rPr>
          <w:rFonts w:ascii="ＭＳ 明朝" w:eastAsia="ＭＳ 明朝" w:hAnsi="ＭＳ 明朝"/>
          <w:szCs w:val="21"/>
        </w:rPr>
      </w:pPr>
    </w:p>
    <w:p w14:paraId="579D1969" w14:textId="65C8350C" w:rsidR="00864A8D" w:rsidRPr="00864A8D" w:rsidRDefault="00864A8D" w:rsidP="00864A8D">
      <w:pPr>
        <w:rPr>
          <w:rFonts w:ascii="ＭＳ 明朝" w:eastAsia="ＭＳ 明朝" w:hAnsi="ＭＳ 明朝"/>
          <w:szCs w:val="21"/>
        </w:rPr>
      </w:pPr>
      <w:r w:rsidRPr="00864A8D">
        <w:rPr>
          <w:rFonts w:ascii="ＭＳ 明朝" w:eastAsia="ＭＳ 明朝" w:hAnsi="ＭＳ 明朝"/>
          <w:szCs w:val="21"/>
        </w:rPr>
        <w:t>課題のまとめ</w:t>
      </w:r>
      <w:r w:rsidRPr="00864A8D">
        <w:rPr>
          <w:rFonts w:ascii="ＭＳ 明朝" w:eastAsia="ＭＳ 明朝" w:hAnsi="ＭＳ 明朝"/>
          <w:szCs w:val="21"/>
        </w:rPr>
        <w:br/>
        <w:t>（課題</w:t>
      </w:r>
      <w:proofErr w:type="gramStart"/>
      <w:r w:rsidRPr="00864A8D">
        <w:rPr>
          <w:rFonts w:ascii="ＭＳ 明朝" w:eastAsia="ＭＳ 明朝" w:hAnsi="ＭＳ 明朝"/>
          <w:szCs w:val="21"/>
        </w:rPr>
        <w:t>いち</w:t>
      </w:r>
      <w:proofErr w:type="gramEnd"/>
      <w:r w:rsidRPr="00864A8D">
        <w:rPr>
          <w:rFonts w:ascii="ＭＳ 明朝" w:eastAsia="ＭＳ 明朝" w:hAnsi="ＭＳ 明朝"/>
          <w:szCs w:val="21"/>
        </w:rPr>
        <w:t>）建築物の老朽化への対応</w:t>
      </w:r>
      <w:r w:rsidRPr="00864A8D">
        <w:rPr>
          <w:rFonts w:ascii="ＭＳ 明朝" w:eastAsia="ＭＳ 明朝" w:hAnsi="ＭＳ 明朝"/>
          <w:szCs w:val="21"/>
        </w:rPr>
        <w:br/>
        <w:t>昭和40年代中頃から昭和50年代後半に整備された公共建築物は、築30年以上を経過し、大規模改修などの実施により、一部の年代では劣化状況の改善がなされているものの、劣化調査結果では概ね経過年数とともに劣化が進む傾向となっています。</w:t>
      </w:r>
    </w:p>
    <w:p w14:paraId="40E4C00A" w14:textId="77777777" w:rsidR="00864A8D" w:rsidRPr="00864A8D" w:rsidRDefault="00864A8D" w:rsidP="00864A8D">
      <w:pPr>
        <w:rPr>
          <w:rFonts w:ascii="ＭＳ 明朝" w:eastAsia="ＭＳ 明朝" w:hAnsi="ＭＳ 明朝"/>
          <w:szCs w:val="21"/>
        </w:rPr>
      </w:pPr>
      <w:r w:rsidRPr="00864A8D">
        <w:rPr>
          <w:rFonts w:ascii="ＭＳ 明朝" w:eastAsia="ＭＳ 明朝" w:hAnsi="ＭＳ 明朝"/>
          <w:szCs w:val="21"/>
        </w:rPr>
        <w:t>（課題に）不足が予測される財源への対応</w:t>
      </w:r>
      <w:r w:rsidRPr="00864A8D">
        <w:rPr>
          <w:rFonts w:ascii="ＭＳ 明朝" w:eastAsia="ＭＳ 明朝" w:hAnsi="ＭＳ 明朝"/>
          <w:szCs w:val="21"/>
        </w:rPr>
        <w:br/>
        <w:t>昨今の物価上昇に伴い、改修費用等の増加が見込まれることや、</w:t>
      </w:r>
      <w:proofErr w:type="gramStart"/>
      <w:r w:rsidRPr="00864A8D">
        <w:rPr>
          <w:rFonts w:ascii="ＭＳ 明朝" w:eastAsia="ＭＳ 明朝" w:hAnsi="ＭＳ 明朝"/>
          <w:szCs w:val="21"/>
        </w:rPr>
        <w:t>ほんしの</w:t>
      </w:r>
      <w:proofErr w:type="gramEnd"/>
      <w:r w:rsidRPr="00864A8D">
        <w:rPr>
          <w:rFonts w:ascii="ＭＳ 明朝" w:eastAsia="ＭＳ 明朝" w:hAnsi="ＭＳ 明朝"/>
          <w:szCs w:val="21"/>
        </w:rPr>
        <w:t>財政状況は、少子高齢化の進展に伴い、税収の減少や扶助費の増加により、公共建築物に充てられる財源が不足することが懸念されています。</w:t>
      </w:r>
      <w:r w:rsidRPr="00864A8D">
        <w:rPr>
          <w:rFonts w:ascii="ＭＳ 明朝" w:eastAsia="ＭＳ 明朝" w:hAnsi="ＭＳ 明朝"/>
          <w:szCs w:val="21"/>
        </w:rPr>
        <w:br/>
        <w:t>また、計画的な予防保全の実施に遅れが生じる場合には、突発的な修繕費用や更新費用が必要となる可能性があります。</w:t>
      </w:r>
    </w:p>
    <w:p w14:paraId="22A812E1" w14:textId="77777777" w:rsidR="00864A8D" w:rsidRPr="00864A8D" w:rsidRDefault="00864A8D" w:rsidP="00864A8D">
      <w:pPr>
        <w:rPr>
          <w:rFonts w:ascii="ＭＳ 明朝" w:eastAsia="ＭＳ 明朝" w:hAnsi="ＭＳ 明朝"/>
          <w:szCs w:val="21"/>
        </w:rPr>
      </w:pPr>
      <w:r w:rsidRPr="00864A8D">
        <w:rPr>
          <w:rFonts w:ascii="ＭＳ 明朝" w:eastAsia="ＭＳ 明朝" w:hAnsi="ＭＳ 明朝"/>
          <w:szCs w:val="21"/>
        </w:rPr>
        <w:t>（課題さん）持続可能な公共サービスの提供</w:t>
      </w:r>
      <w:r w:rsidRPr="00864A8D">
        <w:rPr>
          <w:rFonts w:ascii="ＭＳ 明朝" w:eastAsia="ＭＳ 明朝" w:hAnsi="ＭＳ 明朝"/>
          <w:szCs w:val="21"/>
        </w:rPr>
        <w:br/>
        <w:t>公共建築物は老朽化した後の建て替えの際に必要となる更新費に加え、市民に公共サービスを持続的に提供していくための費用として、人件費や水道光熱費などの維持運営費（ランニングコスト）が必要となり、これ</w:t>
      </w:r>
      <w:r w:rsidRPr="00864A8D">
        <w:rPr>
          <w:rFonts w:ascii="ＭＳ 明朝" w:eastAsia="ＭＳ 明朝" w:hAnsi="ＭＳ 明朝"/>
          <w:szCs w:val="21"/>
        </w:rPr>
        <w:lastRenderedPageBreak/>
        <w:t>は更新費として必要な額よりも大きな金額となる可能性があります。</w:t>
      </w:r>
    </w:p>
    <w:p w14:paraId="5B891DC8" w14:textId="77777777" w:rsidR="00864A8D" w:rsidRDefault="00864A8D" w:rsidP="00864A8D">
      <w:pPr>
        <w:rPr>
          <w:rFonts w:ascii="ＭＳ 明朝" w:eastAsia="ＭＳ 明朝" w:hAnsi="ＭＳ 明朝"/>
          <w:szCs w:val="21"/>
        </w:rPr>
      </w:pPr>
    </w:p>
    <w:p w14:paraId="24E91403" w14:textId="62546A91" w:rsidR="00864A8D" w:rsidRPr="00864A8D" w:rsidRDefault="00864A8D" w:rsidP="00864A8D">
      <w:pPr>
        <w:rPr>
          <w:rFonts w:ascii="ＭＳ 明朝" w:eastAsia="ＭＳ 明朝" w:hAnsi="ＭＳ 明朝"/>
          <w:szCs w:val="21"/>
        </w:rPr>
      </w:pPr>
      <w:r w:rsidRPr="00864A8D">
        <w:rPr>
          <w:rFonts w:ascii="ＭＳ 明朝" w:eastAsia="ＭＳ 明朝" w:hAnsi="ＭＳ 明朝"/>
          <w:szCs w:val="21"/>
        </w:rPr>
        <w:t>基本方針</w:t>
      </w:r>
      <w:r w:rsidRPr="00864A8D">
        <w:rPr>
          <w:rFonts w:ascii="ＭＳ 明朝" w:eastAsia="ＭＳ 明朝" w:hAnsi="ＭＳ 明朝"/>
          <w:szCs w:val="21"/>
        </w:rPr>
        <w:br/>
        <w:t>（基本方針いち）公共建築物の質の確保</w:t>
      </w:r>
      <w:r w:rsidRPr="00864A8D">
        <w:rPr>
          <w:rFonts w:ascii="ＭＳ 明朝" w:eastAsia="ＭＳ 明朝" w:hAnsi="ＭＳ 明朝"/>
          <w:szCs w:val="21"/>
        </w:rPr>
        <w:br/>
        <w:t>公共建築物は、施設の安全性が適切に担保され、快適性等に配慮した施設機能を維持するために適切な内容および時期に修繕・改修工事を行い、質を確保し続けることが必要です。引続き、劣化調査や公共施設構造体耐久性調査を定期的に行い、工事履歴などの「施設情報の一元化」を行います。</w:t>
      </w:r>
    </w:p>
    <w:p w14:paraId="1CB17B80" w14:textId="77777777" w:rsidR="00864A8D" w:rsidRPr="00864A8D" w:rsidRDefault="00864A8D" w:rsidP="00864A8D">
      <w:pPr>
        <w:rPr>
          <w:rFonts w:ascii="ＭＳ 明朝" w:eastAsia="ＭＳ 明朝" w:hAnsi="ＭＳ 明朝"/>
          <w:szCs w:val="21"/>
        </w:rPr>
      </w:pPr>
      <w:r w:rsidRPr="00864A8D">
        <w:rPr>
          <w:rFonts w:ascii="ＭＳ 明朝" w:eastAsia="ＭＳ 明朝" w:hAnsi="ＭＳ 明朝"/>
          <w:szCs w:val="21"/>
        </w:rPr>
        <w:t>（基本方針に）公共建築物のコストの縮減</w:t>
      </w:r>
      <w:r w:rsidRPr="00864A8D">
        <w:rPr>
          <w:rFonts w:ascii="ＭＳ 明朝" w:eastAsia="ＭＳ 明朝" w:hAnsi="ＭＳ 明朝"/>
          <w:szCs w:val="21"/>
        </w:rPr>
        <w:br/>
        <w:t>修繕・改修工事を計画的・予防的に行うことにより、「公共建築物の長寿命化」を図ります。また、公共サービスの提供にあたり、既存施設の規模の妥当性を検証し、引続き、コスト縮減に寄与するのべゆか面積の「総量の縮減」の実現を目指します。</w:t>
      </w:r>
    </w:p>
    <w:p w14:paraId="5FDBB11E" w14:textId="77777777" w:rsidR="00864A8D" w:rsidRPr="00864A8D" w:rsidRDefault="00864A8D" w:rsidP="00864A8D">
      <w:pPr>
        <w:rPr>
          <w:rFonts w:ascii="ＭＳ 明朝" w:eastAsia="ＭＳ 明朝" w:hAnsi="ＭＳ 明朝"/>
          <w:szCs w:val="21"/>
        </w:rPr>
      </w:pPr>
      <w:r w:rsidRPr="00864A8D">
        <w:rPr>
          <w:rFonts w:ascii="ＭＳ 明朝" w:eastAsia="ＭＳ 明朝" w:hAnsi="ＭＳ 明朝"/>
          <w:szCs w:val="21"/>
        </w:rPr>
        <w:t>（基本方針さん）公共建築物にかかる支出予算の平準化</w:t>
      </w:r>
      <w:r w:rsidRPr="00864A8D">
        <w:rPr>
          <w:rFonts w:ascii="ＭＳ 明朝" w:eastAsia="ＭＳ 明朝" w:hAnsi="ＭＳ 明朝"/>
          <w:szCs w:val="21"/>
        </w:rPr>
        <w:br/>
        <w:t>公共建築物のコストの縮減により、各年度の保全にかかる経費をできる限り抑制すると共に、「公共サービス水準」や「工事の優先順位」を定め、一時期に予算の支出が集中しないよう平準化に配慮し、必要性の高い工事から執行します。</w:t>
      </w:r>
    </w:p>
    <w:p w14:paraId="1340CDE9" w14:textId="77777777" w:rsidR="00864A8D" w:rsidRDefault="00864A8D" w:rsidP="00864A8D">
      <w:pPr>
        <w:rPr>
          <w:rFonts w:ascii="ＭＳ 明朝" w:eastAsia="ＭＳ 明朝" w:hAnsi="ＭＳ 明朝"/>
          <w:szCs w:val="21"/>
        </w:rPr>
      </w:pPr>
    </w:p>
    <w:p w14:paraId="78C06741" w14:textId="77777777" w:rsidR="00864A8D" w:rsidRDefault="00864A8D" w:rsidP="00864A8D">
      <w:pPr>
        <w:rPr>
          <w:rFonts w:ascii="ＭＳ 明朝" w:eastAsia="ＭＳ 明朝" w:hAnsi="ＭＳ 明朝"/>
          <w:szCs w:val="21"/>
        </w:rPr>
      </w:pPr>
      <w:r w:rsidRPr="00864A8D">
        <w:rPr>
          <w:rFonts w:ascii="ＭＳ 明朝" w:eastAsia="ＭＳ 明朝" w:hAnsi="ＭＳ 明朝"/>
          <w:szCs w:val="21"/>
        </w:rPr>
        <w:t>2 かいしゅうないよう</w:t>
      </w:r>
      <w:r w:rsidRPr="00864A8D">
        <w:rPr>
          <w:rFonts w:ascii="ＭＳ 明朝" w:eastAsia="ＭＳ 明朝" w:hAnsi="ＭＳ 明朝"/>
          <w:szCs w:val="21"/>
        </w:rPr>
        <w:br/>
      </w:r>
    </w:p>
    <w:p w14:paraId="0A26C104" w14:textId="38282FD9" w:rsidR="00864A8D" w:rsidRPr="00864A8D" w:rsidRDefault="00864A8D" w:rsidP="00864A8D">
      <w:pPr>
        <w:rPr>
          <w:rFonts w:ascii="ＭＳ 明朝" w:eastAsia="ＭＳ 明朝" w:hAnsi="ＭＳ 明朝"/>
          <w:szCs w:val="21"/>
        </w:rPr>
      </w:pPr>
      <w:r w:rsidRPr="00864A8D">
        <w:rPr>
          <w:rFonts w:ascii="ＭＳ 明朝" w:eastAsia="ＭＳ 明朝" w:hAnsi="ＭＳ 明朝"/>
          <w:szCs w:val="21"/>
        </w:rPr>
        <w:t>改修周期、更新周期の設定</w:t>
      </w:r>
      <w:r w:rsidRPr="00864A8D">
        <w:rPr>
          <w:rFonts w:ascii="ＭＳ 明朝" w:eastAsia="ＭＳ 明朝" w:hAnsi="ＭＳ 明朝"/>
          <w:szCs w:val="21"/>
        </w:rPr>
        <w:br/>
        <w:t>建物全体の建設費（用途別平方メートル単価×のべゆか面積）に対する部位ごとの構成比率を設定して部位ごとの建設費を算出した上で、日常修繕と大規模改修それぞれの比率により、部位ごとの金額を算出します。</w:t>
      </w:r>
    </w:p>
    <w:p w14:paraId="0BC76643" w14:textId="77777777" w:rsidR="00864A8D" w:rsidRPr="00864A8D" w:rsidRDefault="00864A8D" w:rsidP="00864A8D">
      <w:pPr>
        <w:rPr>
          <w:rFonts w:ascii="ＭＳ 明朝" w:eastAsia="ＭＳ 明朝" w:hAnsi="ＭＳ 明朝"/>
          <w:szCs w:val="21"/>
        </w:rPr>
      </w:pPr>
      <w:r w:rsidRPr="00864A8D">
        <w:rPr>
          <w:rFonts w:ascii="ＭＳ 明朝" w:eastAsia="ＭＳ 明朝" w:hAnsi="ＭＳ 明朝"/>
          <w:szCs w:val="21"/>
        </w:rPr>
        <w:t>PDF形式の資料では、図表 部位ごとの改修周期と構造別ごとの更新周期等を示していますが、ここでは省略します。</w:t>
      </w:r>
    </w:p>
    <w:p w14:paraId="03F24A33" w14:textId="77777777" w:rsidR="00864A8D" w:rsidRDefault="00864A8D" w:rsidP="00864A8D">
      <w:pPr>
        <w:rPr>
          <w:rFonts w:ascii="ＭＳ 明朝" w:eastAsia="ＭＳ 明朝" w:hAnsi="ＭＳ 明朝"/>
          <w:szCs w:val="21"/>
        </w:rPr>
      </w:pPr>
    </w:p>
    <w:p w14:paraId="239EC9B9" w14:textId="77777777" w:rsidR="00864A8D" w:rsidRDefault="00864A8D" w:rsidP="00864A8D">
      <w:pPr>
        <w:rPr>
          <w:rFonts w:ascii="ＭＳ 明朝" w:eastAsia="ＭＳ 明朝" w:hAnsi="ＭＳ 明朝"/>
          <w:szCs w:val="21"/>
        </w:rPr>
      </w:pPr>
      <w:r w:rsidRPr="00864A8D">
        <w:rPr>
          <w:rFonts w:ascii="ＭＳ 明朝" w:eastAsia="ＭＳ 明朝" w:hAnsi="ＭＳ 明朝"/>
          <w:szCs w:val="21"/>
        </w:rPr>
        <w:t>3 改修等のライフサイクルコストの試算</w:t>
      </w:r>
      <w:r w:rsidRPr="00864A8D">
        <w:rPr>
          <w:rFonts w:ascii="ＭＳ 明朝" w:eastAsia="ＭＳ 明朝" w:hAnsi="ＭＳ 明朝"/>
          <w:szCs w:val="21"/>
        </w:rPr>
        <w:br/>
      </w:r>
    </w:p>
    <w:p w14:paraId="7BAAC777" w14:textId="011527A6" w:rsidR="00864A8D" w:rsidRPr="00864A8D" w:rsidRDefault="00864A8D" w:rsidP="00864A8D">
      <w:pPr>
        <w:rPr>
          <w:rFonts w:ascii="ＭＳ 明朝" w:eastAsia="ＭＳ 明朝" w:hAnsi="ＭＳ 明朝"/>
          <w:szCs w:val="21"/>
        </w:rPr>
      </w:pPr>
      <w:r w:rsidRPr="00864A8D">
        <w:rPr>
          <w:rFonts w:ascii="ＭＳ 明朝" w:eastAsia="ＭＳ 明朝" w:hAnsi="ＭＳ 明朝"/>
          <w:szCs w:val="21"/>
        </w:rPr>
        <w:t>ライフサイクルコストの試算</w:t>
      </w:r>
      <w:r w:rsidRPr="00864A8D">
        <w:rPr>
          <w:rFonts w:ascii="ＭＳ 明朝" w:eastAsia="ＭＳ 明朝" w:hAnsi="ＭＳ 明朝"/>
          <w:szCs w:val="21"/>
        </w:rPr>
        <w:br/>
        <w:t>ライフサイクルコストの計算式</w:t>
      </w:r>
      <w:r w:rsidRPr="00864A8D">
        <w:rPr>
          <w:rFonts w:ascii="ＭＳ 明朝" w:eastAsia="ＭＳ 明朝" w:hAnsi="ＭＳ 明朝"/>
          <w:szCs w:val="21"/>
        </w:rPr>
        <w:br/>
        <w:t>長寿命化対策の効果を把握するため、対策として大規模改修を実施した場合（予防保全）と実施しなかった場合（事後保全）の費用を比較し、単年度当たりのライフサイクルコストの縮減効果を算定します。</w:t>
      </w:r>
      <w:r w:rsidRPr="00864A8D">
        <w:rPr>
          <w:rFonts w:ascii="ＭＳ 明朝" w:eastAsia="ＭＳ 明朝" w:hAnsi="ＭＳ 明朝"/>
          <w:szCs w:val="21"/>
        </w:rPr>
        <w:br/>
        <w:t>大規模改修の実施の有無により、更新時期が異なることとし、下記の式により、単年度当たりのライフサイクルコストの縮減額を算出します。</w:t>
      </w:r>
    </w:p>
    <w:p w14:paraId="61B32A19" w14:textId="77777777" w:rsidR="00864A8D" w:rsidRPr="00864A8D" w:rsidRDefault="00864A8D" w:rsidP="00864A8D">
      <w:pPr>
        <w:rPr>
          <w:rFonts w:ascii="ＭＳ 明朝" w:eastAsia="ＭＳ 明朝" w:hAnsi="ＭＳ 明朝"/>
          <w:szCs w:val="21"/>
        </w:rPr>
      </w:pPr>
      <w:r w:rsidRPr="00864A8D">
        <w:rPr>
          <w:rFonts w:ascii="ＭＳ 明朝" w:eastAsia="ＭＳ 明朝" w:hAnsi="ＭＳ 明朝"/>
          <w:szCs w:val="21"/>
        </w:rPr>
        <w:t>PDF形式の資料では、図表 ライフサイクルコストの計算式を示していますが、ここでは省略します。</w:t>
      </w:r>
    </w:p>
    <w:p w14:paraId="3162E350" w14:textId="77777777" w:rsidR="00864A8D" w:rsidRPr="00864A8D" w:rsidRDefault="00864A8D" w:rsidP="00864A8D">
      <w:pPr>
        <w:rPr>
          <w:rFonts w:ascii="ＭＳ 明朝" w:eastAsia="ＭＳ 明朝" w:hAnsi="ＭＳ 明朝"/>
          <w:szCs w:val="21"/>
        </w:rPr>
      </w:pPr>
      <w:r w:rsidRPr="00864A8D">
        <w:rPr>
          <w:rFonts w:ascii="ＭＳ 明朝" w:eastAsia="ＭＳ 明朝" w:hAnsi="ＭＳ 明朝"/>
          <w:szCs w:val="21"/>
        </w:rPr>
        <w:t>予防保全とは、施設を長寿命化するための保全管理の方法で、建物及び設備の異状の有無や兆候を事前に把握・予測することで計画的に改修を行い、故障による停止や事故を防ぎ、建築物の部材を適切に保全する方法</w:t>
      </w:r>
      <w:r w:rsidRPr="00864A8D">
        <w:rPr>
          <w:rFonts w:ascii="ＭＳ 明朝" w:eastAsia="ＭＳ 明朝" w:hAnsi="ＭＳ 明朝"/>
          <w:szCs w:val="21"/>
        </w:rPr>
        <w:br/>
        <w:t>です。</w:t>
      </w:r>
    </w:p>
    <w:p w14:paraId="23B26F72" w14:textId="77777777" w:rsidR="00864A8D" w:rsidRDefault="00864A8D" w:rsidP="00864A8D">
      <w:pPr>
        <w:rPr>
          <w:rFonts w:ascii="ＭＳ 明朝" w:eastAsia="ＭＳ 明朝" w:hAnsi="ＭＳ 明朝"/>
          <w:szCs w:val="21"/>
        </w:rPr>
      </w:pPr>
    </w:p>
    <w:p w14:paraId="39B752EC" w14:textId="1DAD7D73" w:rsidR="00864A8D" w:rsidRPr="00864A8D" w:rsidRDefault="00864A8D" w:rsidP="00864A8D">
      <w:pPr>
        <w:rPr>
          <w:rFonts w:ascii="ＭＳ 明朝" w:eastAsia="ＭＳ 明朝" w:hAnsi="ＭＳ 明朝"/>
          <w:szCs w:val="21"/>
        </w:rPr>
      </w:pPr>
      <w:r w:rsidRPr="00864A8D">
        <w:rPr>
          <w:rFonts w:ascii="ＭＳ 明朝" w:eastAsia="ＭＳ 明朝" w:hAnsi="ＭＳ 明朝"/>
          <w:szCs w:val="21"/>
        </w:rPr>
        <w:t>工事優先度の評価、計算式</w:t>
      </w:r>
      <w:r w:rsidRPr="00864A8D">
        <w:rPr>
          <w:rFonts w:ascii="ＭＳ 明朝" w:eastAsia="ＭＳ 明朝" w:hAnsi="ＭＳ 明朝"/>
          <w:szCs w:val="21"/>
        </w:rPr>
        <w:br/>
        <w:t>大規模改修や修繕等を行う際の優先性の評価として、評価項目を設定します。</w:t>
      </w:r>
      <w:r w:rsidRPr="00864A8D">
        <w:rPr>
          <w:rFonts w:ascii="ＭＳ 明朝" w:eastAsia="ＭＳ 明朝" w:hAnsi="ＭＳ 明朝"/>
          <w:szCs w:val="21"/>
        </w:rPr>
        <w:br/>
        <w:t>各施設の部位ごとに6つの評価項目で点数を出し、その合計から優先順位を決めます。</w:t>
      </w:r>
      <w:r w:rsidRPr="00864A8D">
        <w:rPr>
          <w:rFonts w:ascii="ＭＳ 明朝" w:eastAsia="ＭＳ 明朝" w:hAnsi="ＭＳ 明朝"/>
          <w:szCs w:val="21"/>
        </w:rPr>
        <w:br/>
      </w:r>
      <w:r w:rsidRPr="00864A8D">
        <w:rPr>
          <w:rFonts w:ascii="ＭＳ 明朝" w:eastAsia="ＭＳ 明朝" w:hAnsi="ＭＳ 明朝"/>
          <w:szCs w:val="21"/>
        </w:rPr>
        <w:lastRenderedPageBreak/>
        <w:t>本計画における工事優先度の算定にあたっては、評価項目のうち劣化度を主要な算定要素として用い、その他の評価項目については、施設間で差が生じない値を設定した上で算定しています。</w:t>
      </w:r>
    </w:p>
    <w:p w14:paraId="48F4FFED" w14:textId="77777777" w:rsidR="00864A8D" w:rsidRPr="00864A8D" w:rsidRDefault="00864A8D" w:rsidP="00864A8D">
      <w:pPr>
        <w:rPr>
          <w:rFonts w:ascii="ＭＳ 明朝" w:eastAsia="ＭＳ 明朝" w:hAnsi="ＭＳ 明朝"/>
          <w:szCs w:val="21"/>
        </w:rPr>
      </w:pPr>
      <w:r w:rsidRPr="00864A8D">
        <w:rPr>
          <w:rFonts w:ascii="ＭＳ 明朝" w:eastAsia="ＭＳ 明朝" w:hAnsi="ＭＳ 明朝"/>
          <w:szCs w:val="21"/>
        </w:rPr>
        <w:t>PDF形式の資料では、図表 工事優先度の評価、計算式を示していますが、ここでは省略します。</w:t>
      </w:r>
    </w:p>
    <w:p w14:paraId="77A3DA11" w14:textId="77777777" w:rsidR="00864A8D" w:rsidRDefault="00864A8D" w:rsidP="00864A8D">
      <w:pPr>
        <w:rPr>
          <w:rFonts w:ascii="ＭＳ 明朝" w:eastAsia="ＭＳ 明朝" w:hAnsi="ＭＳ 明朝"/>
          <w:szCs w:val="21"/>
        </w:rPr>
      </w:pPr>
    </w:p>
    <w:p w14:paraId="7A0AF8EB" w14:textId="0F6A2F43" w:rsidR="00864A8D" w:rsidRPr="00864A8D" w:rsidRDefault="00864A8D" w:rsidP="00864A8D">
      <w:pPr>
        <w:rPr>
          <w:rFonts w:ascii="ＭＳ 明朝" w:eastAsia="ＭＳ 明朝" w:hAnsi="ＭＳ 明朝"/>
          <w:szCs w:val="21"/>
        </w:rPr>
      </w:pPr>
      <w:r w:rsidRPr="00864A8D">
        <w:rPr>
          <w:rFonts w:ascii="ＭＳ 明朝" w:eastAsia="ＭＳ 明朝" w:hAnsi="ＭＳ 明朝"/>
          <w:szCs w:val="21"/>
        </w:rPr>
        <w:t>全施設を事後保全とした場合の試算結果</w:t>
      </w:r>
      <w:r w:rsidRPr="00864A8D">
        <w:rPr>
          <w:rFonts w:ascii="ＭＳ 明朝" w:eastAsia="ＭＳ 明朝" w:hAnsi="ＭＳ 明朝"/>
          <w:szCs w:val="21"/>
        </w:rPr>
        <w:br/>
        <w:t>現在保有している建物の更新等費用を試算した結果、令和47年度までで約2,571億円、1年あたり約64.3億円の費用が必要となります。</w:t>
      </w:r>
    </w:p>
    <w:p w14:paraId="11FC36B3" w14:textId="77777777" w:rsidR="00864A8D" w:rsidRPr="00864A8D" w:rsidRDefault="00864A8D" w:rsidP="00864A8D">
      <w:pPr>
        <w:rPr>
          <w:rFonts w:ascii="ＭＳ 明朝" w:eastAsia="ＭＳ 明朝" w:hAnsi="ＭＳ 明朝"/>
          <w:szCs w:val="21"/>
        </w:rPr>
      </w:pPr>
      <w:r w:rsidRPr="00864A8D">
        <w:rPr>
          <w:rFonts w:ascii="ＭＳ 明朝" w:eastAsia="ＭＳ 明朝" w:hAnsi="ＭＳ 明朝"/>
          <w:szCs w:val="21"/>
        </w:rPr>
        <w:t>PDF形式の資料では、図表 全施設を事後保全とした場合の試算結果を示していますが、ここでは省略します。</w:t>
      </w:r>
    </w:p>
    <w:p w14:paraId="4A84E381" w14:textId="77777777" w:rsidR="00864A8D" w:rsidRDefault="00864A8D" w:rsidP="00864A8D">
      <w:pPr>
        <w:rPr>
          <w:rFonts w:ascii="ＭＳ 明朝" w:eastAsia="ＭＳ 明朝" w:hAnsi="ＭＳ 明朝"/>
          <w:szCs w:val="21"/>
        </w:rPr>
      </w:pPr>
    </w:p>
    <w:p w14:paraId="13CB3717" w14:textId="63F1B3A0" w:rsidR="00864A8D" w:rsidRPr="00864A8D" w:rsidRDefault="00864A8D" w:rsidP="00864A8D">
      <w:pPr>
        <w:rPr>
          <w:rFonts w:ascii="ＭＳ 明朝" w:eastAsia="ＭＳ 明朝" w:hAnsi="ＭＳ 明朝"/>
          <w:szCs w:val="21"/>
        </w:rPr>
      </w:pPr>
      <w:r w:rsidRPr="00864A8D">
        <w:rPr>
          <w:rFonts w:ascii="ＭＳ 明朝" w:eastAsia="ＭＳ 明朝" w:hAnsi="ＭＳ 明朝"/>
          <w:szCs w:val="21"/>
        </w:rPr>
        <w:t>予防保全を取り入れた場合の試算結果</w:t>
      </w:r>
      <w:r w:rsidRPr="00864A8D">
        <w:rPr>
          <w:rFonts w:ascii="ＭＳ 明朝" w:eastAsia="ＭＳ 明朝" w:hAnsi="ＭＳ 明朝"/>
          <w:szCs w:val="21"/>
        </w:rPr>
        <w:br/>
        <w:t>大規模改修の実施を取入れ「予防保全」の管理を行った場合、令和47年度までで約2,181億円、1年あたり約54.5億円の費用が必要となります。「事後保全」に比べ、総額約390億円の費用縮減が図れ、財政負担が軽減されます。</w:t>
      </w:r>
    </w:p>
    <w:p w14:paraId="760D1A76" w14:textId="6718B8A8" w:rsidR="00864A8D" w:rsidRPr="00864A8D" w:rsidRDefault="00864A8D" w:rsidP="00864A8D">
      <w:pPr>
        <w:rPr>
          <w:rFonts w:ascii="ＭＳ 明朝" w:eastAsia="ＭＳ 明朝" w:hAnsi="ＭＳ 明朝"/>
          <w:szCs w:val="21"/>
        </w:rPr>
      </w:pPr>
      <w:r w:rsidRPr="00864A8D">
        <w:rPr>
          <w:rFonts w:ascii="ＭＳ 明朝" w:eastAsia="ＭＳ 明朝" w:hAnsi="ＭＳ 明朝"/>
          <w:szCs w:val="21"/>
        </w:rPr>
        <w:t>PDF形式の資料では、図表 予防保全を取り入れた場合の試算結果を示していますが、ここでは省略します。</w:t>
      </w:r>
    </w:p>
    <w:p w14:paraId="60E45B6A" w14:textId="77777777" w:rsidR="00864A8D" w:rsidRDefault="00864A8D" w:rsidP="00864A8D">
      <w:pPr>
        <w:rPr>
          <w:rFonts w:ascii="ＭＳ 明朝" w:eastAsia="ＭＳ 明朝" w:hAnsi="ＭＳ 明朝"/>
          <w:szCs w:val="21"/>
        </w:rPr>
      </w:pPr>
    </w:p>
    <w:p w14:paraId="469636B7" w14:textId="77777777" w:rsidR="00864A8D" w:rsidRDefault="00864A8D" w:rsidP="00864A8D">
      <w:pPr>
        <w:rPr>
          <w:rFonts w:ascii="ＭＳ 明朝" w:eastAsia="ＭＳ 明朝" w:hAnsi="ＭＳ 明朝"/>
          <w:szCs w:val="21"/>
        </w:rPr>
      </w:pPr>
      <w:r w:rsidRPr="00864A8D">
        <w:rPr>
          <w:rFonts w:ascii="ＭＳ 明朝" w:eastAsia="ＭＳ 明朝" w:hAnsi="ＭＳ 明朝"/>
          <w:szCs w:val="21"/>
        </w:rPr>
        <w:t>平準化の流れ</w:t>
      </w:r>
      <w:r w:rsidRPr="00864A8D">
        <w:rPr>
          <w:rFonts w:ascii="ＭＳ 明朝" w:eastAsia="ＭＳ 明朝" w:hAnsi="ＭＳ 明朝"/>
          <w:szCs w:val="21"/>
        </w:rPr>
        <w:br/>
        <w:t>施設の修繕時期等が一定期間に集中した場合、予算制約を定め、費用の平準化を行います。</w:t>
      </w:r>
      <w:r w:rsidRPr="00864A8D">
        <w:rPr>
          <w:rFonts w:ascii="ＭＳ 明朝" w:eastAsia="ＭＳ 明朝" w:hAnsi="ＭＳ 明朝"/>
          <w:szCs w:val="21"/>
        </w:rPr>
        <w:br/>
      </w:r>
    </w:p>
    <w:p w14:paraId="6FBD080A" w14:textId="6DE35DE6" w:rsidR="00864A8D" w:rsidRPr="00864A8D" w:rsidRDefault="00864A8D" w:rsidP="00864A8D">
      <w:pPr>
        <w:rPr>
          <w:rFonts w:ascii="ＭＳ 明朝" w:eastAsia="ＭＳ 明朝" w:hAnsi="ＭＳ 明朝"/>
          <w:szCs w:val="21"/>
        </w:rPr>
      </w:pPr>
      <w:r w:rsidRPr="00864A8D">
        <w:rPr>
          <w:rFonts w:ascii="ＭＳ 明朝" w:eastAsia="ＭＳ 明朝" w:hAnsi="ＭＳ 明朝"/>
          <w:szCs w:val="21"/>
        </w:rPr>
        <w:t>1 予算制約条件を設定します。</w:t>
      </w:r>
      <w:r w:rsidRPr="00864A8D">
        <w:rPr>
          <w:rFonts w:ascii="ＭＳ 明朝" w:eastAsia="ＭＳ 明朝" w:hAnsi="ＭＳ 明朝"/>
          <w:szCs w:val="21"/>
        </w:rPr>
        <w:br/>
        <w:t>予算制約条件：段階的予算制約（計画期間内に予定されている公共施設改修・更新等工事を当該期間内で実施できるよう、概ね5年ごとに設定）</w:t>
      </w:r>
    </w:p>
    <w:p w14:paraId="4A45ABF9" w14:textId="77777777" w:rsidR="00864A8D" w:rsidRDefault="00864A8D" w:rsidP="00864A8D">
      <w:pPr>
        <w:rPr>
          <w:rFonts w:ascii="ＭＳ 明朝" w:eastAsia="ＭＳ 明朝" w:hAnsi="ＭＳ 明朝"/>
          <w:szCs w:val="21"/>
        </w:rPr>
      </w:pPr>
    </w:p>
    <w:p w14:paraId="41EA6C7B" w14:textId="3393DB02" w:rsidR="00864A8D" w:rsidRPr="00864A8D" w:rsidRDefault="00864A8D" w:rsidP="00864A8D">
      <w:pPr>
        <w:rPr>
          <w:rFonts w:ascii="ＭＳ 明朝" w:eastAsia="ＭＳ 明朝" w:hAnsi="ＭＳ 明朝"/>
          <w:szCs w:val="21"/>
        </w:rPr>
      </w:pPr>
      <w:r w:rsidRPr="00864A8D">
        <w:rPr>
          <w:rFonts w:ascii="ＭＳ 明朝" w:eastAsia="ＭＳ 明朝" w:hAnsi="ＭＳ 明朝"/>
          <w:szCs w:val="21"/>
        </w:rPr>
        <w:t>2 予算制約を超過する年度は、優先度の高い施設から実施し、金額をオーバーした段階で翌年度に先送りします。（優先順位は、日常修繕、大規模改修、更新、撤去に関わらず設定します。）</w:t>
      </w:r>
    </w:p>
    <w:p w14:paraId="118211B8" w14:textId="77777777" w:rsidR="00864A8D" w:rsidRDefault="00864A8D" w:rsidP="00864A8D">
      <w:pPr>
        <w:rPr>
          <w:rFonts w:ascii="ＭＳ 明朝" w:eastAsia="ＭＳ 明朝" w:hAnsi="ＭＳ 明朝"/>
          <w:szCs w:val="21"/>
        </w:rPr>
      </w:pPr>
    </w:p>
    <w:p w14:paraId="59508678" w14:textId="0BBDF58E" w:rsidR="00864A8D" w:rsidRPr="00864A8D" w:rsidRDefault="00864A8D" w:rsidP="00864A8D">
      <w:pPr>
        <w:rPr>
          <w:rFonts w:ascii="ＭＳ 明朝" w:eastAsia="ＭＳ 明朝" w:hAnsi="ＭＳ 明朝"/>
          <w:szCs w:val="21"/>
        </w:rPr>
      </w:pPr>
      <w:r w:rsidRPr="00864A8D">
        <w:rPr>
          <w:rFonts w:ascii="ＭＳ 明朝" w:eastAsia="ＭＳ 明朝" w:hAnsi="ＭＳ 明朝"/>
          <w:szCs w:val="21"/>
        </w:rPr>
        <w:t>3 翌年度以降、繰り返し計算を実施します。</w:t>
      </w:r>
    </w:p>
    <w:p w14:paraId="014396FE" w14:textId="31B1EF1C" w:rsidR="00864A8D" w:rsidRPr="00864A8D" w:rsidRDefault="00864A8D" w:rsidP="00864A8D">
      <w:pPr>
        <w:rPr>
          <w:rFonts w:ascii="ＭＳ 明朝" w:eastAsia="ＭＳ 明朝" w:hAnsi="ＭＳ 明朝"/>
          <w:szCs w:val="21"/>
        </w:rPr>
      </w:pPr>
      <w:r w:rsidRPr="00864A8D">
        <w:rPr>
          <w:rFonts w:ascii="ＭＳ 明朝" w:eastAsia="ＭＳ 明朝" w:hAnsi="ＭＳ 明朝"/>
          <w:szCs w:val="21"/>
        </w:rPr>
        <w:t>段階的な予算制約で平準化した場合の試算結果</w:t>
      </w:r>
      <w:r w:rsidRPr="00864A8D">
        <w:rPr>
          <w:rFonts w:ascii="ＭＳ 明朝" w:eastAsia="ＭＳ 明朝" w:hAnsi="ＭＳ 明朝"/>
          <w:szCs w:val="21"/>
        </w:rPr>
        <w:br/>
        <w:t>計画期間内に予定されている公共施設改修・更新等工事を当該期間内で実施できるよう、予算規模を段階的に設定して平準化した結果、今後40年で約2,181億円、1年あたりでは約54.5億円の費用が必要となります。令和33年度以降は、昭和50年代に集中的に整備された公共建築物の更新時期が到来するため、</w:t>
      </w:r>
      <w:r w:rsidR="00C83308">
        <w:rPr>
          <w:rFonts w:ascii="ＭＳ 明朝" w:eastAsia="ＭＳ 明朝" w:hAnsi="ＭＳ 明朝" w:hint="eastAsia"/>
          <w:szCs w:val="21"/>
        </w:rPr>
        <w:t>段階的</w:t>
      </w:r>
      <w:r w:rsidRPr="00864A8D">
        <w:rPr>
          <w:rFonts w:ascii="ＭＳ 明朝" w:eastAsia="ＭＳ 明朝" w:hAnsi="ＭＳ 明朝"/>
          <w:szCs w:val="21"/>
        </w:rPr>
        <w:t>に費用が増加する見込みですが、ファシリティマネジメントの取組を推進することで、低減される可能性があります。</w:t>
      </w:r>
    </w:p>
    <w:p w14:paraId="1904493F" w14:textId="77777777" w:rsidR="00864A8D" w:rsidRPr="00864A8D" w:rsidRDefault="00864A8D" w:rsidP="00864A8D">
      <w:pPr>
        <w:rPr>
          <w:rFonts w:ascii="ＭＳ 明朝" w:eastAsia="ＭＳ 明朝" w:hAnsi="ＭＳ 明朝"/>
          <w:szCs w:val="21"/>
        </w:rPr>
      </w:pPr>
      <w:r w:rsidRPr="00864A8D">
        <w:rPr>
          <w:rFonts w:ascii="ＭＳ 明朝" w:eastAsia="ＭＳ 明朝" w:hAnsi="ＭＳ 明朝"/>
          <w:szCs w:val="21"/>
        </w:rPr>
        <w:t>PDF形式の資料では、図表 段階的な予算制約で平準化した場合の試算結果を示していますが、ここでは省略します。</w:t>
      </w:r>
    </w:p>
    <w:p w14:paraId="6968CFD6" w14:textId="77777777" w:rsidR="00864A8D" w:rsidRDefault="00864A8D" w:rsidP="00864A8D">
      <w:pPr>
        <w:rPr>
          <w:rFonts w:ascii="ＭＳ 明朝" w:eastAsia="ＭＳ 明朝" w:hAnsi="ＭＳ 明朝"/>
          <w:szCs w:val="21"/>
        </w:rPr>
      </w:pPr>
    </w:p>
    <w:p w14:paraId="547AA77D" w14:textId="45EE7E1C" w:rsidR="00864A8D" w:rsidRPr="00864A8D" w:rsidRDefault="00864A8D" w:rsidP="00864A8D">
      <w:pPr>
        <w:rPr>
          <w:rFonts w:ascii="ＭＳ 明朝" w:eastAsia="ＭＳ 明朝" w:hAnsi="ＭＳ 明朝"/>
          <w:szCs w:val="21"/>
        </w:rPr>
      </w:pPr>
      <w:r w:rsidRPr="00864A8D">
        <w:rPr>
          <w:rFonts w:ascii="ＭＳ 明朝" w:eastAsia="ＭＳ 明朝" w:hAnsi="ＭＳ 明朝"/>
          <w:szCs w:val="21"/>
        </w:rPr>
        <w:t>予防保全を取り入れ、のべゆか面積30％縮減を考慮した上で、予算規模を段階的に設定して平準化した場合の試算結果</w:t>
      </w:r>
    </w:p>
    <w:p w14:paraId="00785532" w14:textId="77777777" w:rsidR="00864A8D" w:rsidRPr="00864A8D" w:rsidRDefault="00864A8D" w:rsidP="00864A8D">
      <w:pPr>
        <w:rPr>
          <w:rFonts w:ascii="ＭＳ 明朝" w:eastAsia="ＭＳ 明朝" w:hAnsi="ＭＳ 明朝"/>
          <w:szCs w:val="21"/>
        </w:rPr>
      </w:pPr>
      <w:r w:rsidRPr="00864A8D">
        <w:rPr>
          <w:rFonts w:ascii="ＭＳ 明朝" w:eastAsia="ＭＳ 明朝" w:hAnsi="ＭＳ 明朝"/>
          <w:szCs w:val="21"/>
        </w:rPr>
        <w:t>予防保全を取り入れ、第2期豊川市公共施設等総合管理計画で示す市の保有面積の縮減目標30％を踏まえ、施設の更新時にのべゆか面積を30％縮減すると仮定した上で、予算規模を段階的に設定して平準化した結果、今後40年で約1,702億円、1年あたりでは約42.6億円の費用が必要となります。</w:t>
      </w:r>
      <w:r w:rsidRPr="00864A8D">
        <w:rPr>
          <w:rFonts w:ascii="ＭＳ 明朝" w:eastAsia="ＭＳ 明朝" w:hAnsi="ＭＳ 明朝"/>
          <w:szCs w:val="21"/>
        </w:rPr>
        <w:br/>
        <w:t>30％縮減に伴い、2,181億円ひく1,702億円で約479億円が縮減される結果となりました。</w:t>
      </w:r>
    </w:p>
    <w:p w14:paraId="236914D1" w14:textId="77777777" w:rsidR="00864A8D" w:rsidRPr="00864A8D" w:rsidRDefault="00864A8D" w:rsidP="00864A8D">
      <w:pPr>
        <w:rPr>
          <w:rFonts w:ascii="ＭＳ 明朝" w:eastAsia="ＭＳ 明朝" w:hAnsi="ＭＳ 明朝"/>
          <w:szCs w:val="21"/>
        </w:rPr>
      </w:pPr>
      <w:r w:rsidRPr="00864A8D">
        <w:rPr>
          <w:rFonts w:ascii="ＭＳ 明朝" w:eastAsia="ＭＳ 明朝" w:hAnsi="ＭＳ 明朝"/>
          <w:szCs w:val="21"/>
        </w:rPr>
        <w:lastRenderedPageBreak/>
        <w:t>PDF形式の資料では、図表 予防保全を取り入れ、のべゆか面積30％縮減を考慮した上で、予算規模を段階的に設定して平準化した場合の試算結果を示していますが、ここでは省略します。</w:t>
      </w:r>
    </w:p>
    <w:p w14:paraId="11504B81" w14:textId="77777777" w:rsidR="00864A8D" w:rsidRPr="00864A8D" w:rsidRDefault="00864A8D" w:rsidP="00864A8D">
      <w:pPr>
        <w:rPr>
          <w:rFonts w:ascii="ＭＳ 明朝" w:eastAsia="ＭＳ 明朝" w:hAnsi="ＭＳ 明朝"/>
          <w:szCs w:val="21"/>
        </w:rPr>
      </w:pPr>
      <w:r w:rsidRPr="00864A8D">
        <w:rPr>
          <w:rFonts w:ascii="ＭＳ 明朝" w:eastAsia="ＭＳ 明朝" w:hAnsi="ＭＳ 明朝"/>
          <w:szCs w:val="21"/>
        </w:rPr>
        <w:t>持続可能な公共施設マネジメントを図るためには、引続き、予防保全を適切に進めるとともに、保有面積の縮減に向けた取り組みが必要となります。</w:t>
      </w:r>
    </w:p>
    <w:p w14:paraId="3B15017F" w14:textId="77777777" w:rsidR="00864A8D" w:rsidRDefault="00864A8D" w:rsidP="00864A8D">
      <w:pPr>
        <w:rPr>
          <w:rFonts w:ascii="ＭＳ 明朝" w:eastAsia="ＭＳ 明朝" w:hAnsi="ＭＳ 明朝"/>
          <w:szCs w:val="21"/>
        </w:rPr>
      </w:pPr>
    </w:p>
    <w:p w14:paraId="506D4DF8" w14:textId="250E9273" w:rsidR="00864A8D" w:rsidRPr="00864A8D" w:rsidRDefault="00864A8D" w:rsidP="00864A8D">
      <w:pPr>
        <w:rPr>
          <w:rFonts w:ascii="ＭＳ 明朝" w:eastAsia="ＭＳ 明朝" w:hAnsi="ＭＳ 明朝"/>
          <w:szCs w:val="21"/>
        </w:rPr>
      </w:pPr>
      <w:r w:rsidRPr="00864A8D">
        <w:rPr>
          <w:rFonts w:ascii="ＭＳ 明朝" w:eastAsia="ＭＳ 明朝" w:hAnsi="ＭＳ 明朝"/>
          <w:szCs w:val="21"/>
        </w:rPr>
        <w:t>4 今後の展開</w:t>
      </w:r>
    </w:p>
    <w:p w14:paraId="5411BDE2" w14:textId="77777777" w:rsidR="00864A8D" w:rsidRDefault="00864A8D" w:rsidP="00864A8D">
      <w:pPr>
        <w:rPr>
          <w:rFonts w:ascii="ＭＳ 明朝" w:eastAsia="ＭＳ 明朝" w:hAnsi="ＭＳ 明朝"/>
          <w:szCs w:val="21"/>
        </w:rPr>
      </w:pPr>
    </w:p>
    <w:p w14:paraId="0C550AD6" w14:textId="2FE73610" w:rsidR="00864A8D" w:rsidRPr="00864A8D" w:rsidRDefault="00864A8D" w:rsidP="00864A8D">
      <w:pPr>
        <w:rPr>
          <w:rFonts w:ascii="ＭＳ 明朝" w:eastAsia="ＭＳ 明朝" w:hAnsi="ＭＳ 明朝"/>
          <w:szCs w:val="21"/>
        </w:rPr>
      </w:pPr>
      <w:r w:rsidRPr="00864A8D">
        <w:rPr>
          <w:rFonts w:ascii="ＭＳ 明朝" w:eastAsia="ＭＳ 明朝" w:hAnsi="ＭＳ 明朝"/>
          <w:szCs w:val="21"/>
        </w:rPr>
        <w:t>計画の推進に向けて</w:t>
      </w:r>
      <w:r w:rsidRPr="00864A8D">
        <w:rPr>
          <w:rFonts w:ascii="ＭＳ 明朝" w:eastAsia="ＭＳ 明朝" w:hAnsi="ＭＳ 明朝"/>
          <w:szCs w:val="21"/>
        </w:rPr>
        <w:br/>
        <w:t>本計画で示した施設の長寿命化等を基本とし、第3.期においても、維持保全に向けて各公共建築物の耐用年数や毎年度の工事の実施状況、劣化状況等を常に把握する必要があります。そのために、以下の事項を推進していきます。</w:t>
      </w:r>
    </w:p>
    <w:p w14:paraId="06797E5C" w14:textId="77777777" w:rsidR="00864A8D" w:rsidRDefault="00864A8D" w:rsidP="00864A8D">
      <w:pPr>
        <w:rPr>
          <w:rFonts w:ascii="ＭＳ 明朝" w:eastAsia="ＭＳ 明朝" w:hAnsi="ＭＳ 明朝"/>
          <w:szCs w:val="21"/>
        </w:rPr>
      </w:pPr>
    </w:p>
    <w:p w14:paraId="358D668B" w14:textId="47AE582D" w:rsidR="00864A8D" w:rsidRPr="00864A8D" w:rsidRDefault="00864A8D" w:rsidP="00864A8D">
      <w:pPr>
        <w:rPr>
          <w:rFonts w:ascii="ＭＳ 明朝" w:eastAsia="ＭＳ 明朝" w:hAnsi="ＭＳ 明朝"/>
          <w:szCs w:val="21"/>
        </w:rPr>
      </w:pPr>
      <w:r w:rsidRPr="00864A8D">
        <w:rPr>
          <w:rFonts w:ascii="ＭＳ 明朝" w:eastAsia="ＭＳ 明朝" w:hAnsi="ＭＳ 明朝"/>
          <w:szCs w:val="21"/>
        </w:rPr>
        <w:t>公共建築物に関する情報の一元管理</w:t>
      </w:r>
      <w:r w:rsidRPr="00864A8D">
        <w:rPr>
          <w:rFonts w:ascii="ＭＳ 明朝" w:eastAsia="ＭＳ 明朝" w:hAnsi="ＭＳ 明朝"/>
          <w:szCs w:val="21"/>
        </w:rPr>
        <w:br/>
        <w:t>公共建築物に関する情報については、ヒアリング調査、修繕履歴等のデータ管理、更新による、全庁的一元管理を継続して行います。修繕履歴等の情報入力の実施体制の確立による、データベースの管理・運用について、所管課等と財産管理課が連携して行っていきます。</w:t>
      </w:r>
    </w:p>
    <w:p w14:paraId="0CA3C22F" w14:textId="77777777" w:rsidR="00864A8D" w:rsidRPr="00864A8D" w:rsidRDefault="00864A8D" w:rsidP="00864A8D">
      <w:pPr>
        <w:rPr>
          <w:rFonts w:ascii="ＭＳ 明朝" w:eastAsia="ＭＳ 明朝" w:hAnsi="ＭＳ 明朝"/>
          <w:szCs w:val="21"/>
        </w:rPr>
      </w:pPr>
      <w:r w:rsidRPr="00864A8D">
        <w:rPr>
          <w:rFonts w:ascii="ＭＳ 明朝" w:eastAsia="ＭＳ 明朝" w:hAnsi="ＭＳ 明朝"/>
          <w:szCs w:val="21"/>
        </w:rPr>
        <w:t>計画の推進体制</w:t>
      </w:r>
      <w:r w:rsidRPr="00864A8D">
        <w:rPr>
          <w:rFonts w:ascii="ＭＳ 明朝" w:eastAsia="ＭＳ 明朝" w:hAnsi="ＭＳ 明朝"/>
          <w:szCs w:val="21"/>
        </w:rPr>
        <w:br/>
        <w:t>公共建築物の管理については、引続き財産管理課を中心に、所管課、建築課及び財政課と連携して、全庁的に公共建築物のマネジメントを推進します。</w:t>
      </w:r>
    </w:p>
    <w:p w14:paraId="015D36D5" w14:textId="77777777" w:rsidR="00864A8D" w:rsidRPr="00864A8D" w:rsidRDefault="00864A8D" w:rsidP="00864A8D">
      <w:pPr>
        <w:rPr>
          <w:rFonts w:ascii="ＭＳ 明朝" w:eastAsia="ＭＳ 明朝" w:hAnsi="ＭＳ 明朝"/>
          <w:szCs w:val="21"/>
        </w:rPr>
      </w:pPr>
      <w:r w:rsidRPr="00864A8D">
        <w:rPr>
          <w:rFonts w:ascii="ＭＳ 明朝" w:eastAsia="ＭＳ 明朝" w:hAnsi="ＭＳ 明朝"/>
          <w:szCs w:val="21"/>
        </w:rPr>
        <w:br/>
        <w:t>人材の育成</w:t>
      </w:r>
      <w:r w:rsidRPr="00864A8D">
        <w:rPr>
          <w:rFonts w:ascii="ＭＳ 明朝" w:eastAsia="ＭＳ 明朝" w:hAnsi="ＭＳ 明朝"/>
          <w:szCs w:val="21"/>
        </w:rPr>
        <w:br/>
        <w:t>技術職員の専門知識の蓄積、点検や修繕等の業務に関する技術力向上に努めます。また、ファシリティマネジメントに関する職員研修を実施するとともに、将来の技術職員の採用を含めた中長期的な視点に立った人材育成を進めていきます。</w:t>
      </w:r>
      <w:r w:rsidRPr="00864A8D">
        <w:rPr>
          <w:rFonts w:ascii="ＭＳ 明朝" w:eastAsia="ＭＳ 明朝" w:hAnsi="ＭＳ 明朝"/>
          <w:szCs w:val="21"/>
        </w:rPr>
        <w:br/>
        <w:t>実現可能な年次計画（5ヵ年から15ヵ年）</w:t>
      </w:r>
      <w:r w:rsidRPr="00864A8D">
        <w:rPr>
          <w:rFonts w:ascii="ＭＳ 明朝" w:eastAsia="ＭＳ 明朝" w:hAnsi="ＭＳ 明朝"/>
          <w:szCs w:val="21"/>
        </w:rPr>
        <w:br/>
        <w:t>各年度に実施する工事の総量は、市の財政状況や需要等に応じて調整し、15年間の中期的な保全計画を立て、直近の5年間は短期的な保全計画として抽出し、保全計画が適切に執行できるよう、各年度の財政や施設状況に応じて見直しを行います。</w:t>
      </w:r>
    </w:p>
    <w:p w14:paraId="2913C096" w14:textId="77777777" w:rsidR="00864A8D" w:rsidRDefault="00864A8D" w:rsidP="00864A8D">
      <w:pPr>
        <w:rPr>
          <w:rFonts w:ascii="ＭＳ 明朝" w:eastAsia="ＭＳ 明朝" w:hAnsi="ＭＳ 明朝"/>
          <w:szCs w:val="21"/>
        </w:rPr>
      </w:pPr>
    </w:p>
    <w:p w14:paraId="700D2DDE" w14:textId="7DF131E3" w:rsidR="00864A8D" w:rsidRPr="00864A8D" w:rsidRDefault="00864A8D" w:rsidP="00864A8D">
      <w:pPr>
        <w:rPr>
          <w:rFonts w:ascii="ＭＳ 明朝" w:eastAsia="ＭＳ 明朝" w:hAnsi="ＭＳ 明朝"/>
          <w:szCs w:val="21"/>
        </w:rPr>
      </w:pPr>
      <w:r w:rsidRPr="00864A8D">
        <w:rPr>
          <w:rFonts w:ascii="ＭＳ 明朝" w:eastAsia="ＭＳ 明朝" w:hAnsi="ＭＳ 明朝"/>
          <w:szCs w:val="21"/>
        </w:rPr>
        <w:t>ピーディーシーエーサイクル</w:t>
      </w:r>
      <w:r w:rsidRPr="00864A8D">
        <w:rPr>
          <w:rFonts w:ascii="ＭＳ 明朝" w:eastAsia="ＭＳ 明朝" w:hAnsi="ＭＳ 明朝"/>
          <w:szCs w:val="21"/>
        </w:rPr>
        <w:br/>
        <w:t>施設の点検・劣化度調査、施設管理者による日常点検等を適切に実施し、必要な対策を行うとともに、計画に基づき実施した予防保全の結果等の情報を適切に管理・蓄積し、次の点検・診断に活用するPDCAサイクルを、引続き推進していきます。</w:t>
      </w:r>
    </w:p>
    <w:p w14:paraId="4710FBEF" w14:textId="77777777" w:rsidR="00864A8D" w:rsidRDefault="00864A8D" w:rsidP="00864A8D">
      <w:pPr>
        <w:rPr>
          <w:rFonts w:ascii="ＭＳ 明朝" w:eastAsia="ＭＳ 明朝" w:hAnsi="ＭＳ 明朝"/>
          <w:szCs w:val="21"/>
        </w:rPr>
      </w:pPr>
    </w:p>
    <w:p w14:paraId="44A58919" w14:textId="75CFFC5A" w:rsidR="00864A8D" w:rsidRPr="00864A8D" w:rsidRDefault="00864A8D" w:rsidP="00864A8D">
      <w:pPr>
        <w:rPr>
          <w:rFonts w:ascii="ＭＳ 明朝" w:eastAsia="ＭＳ 明朝" w:hAnsi="ＭＳ 明朝"/>
          <w:szCs w:val="21"/>
        </w:rPr>
      </w:pPr>
      <w:r w:rsidRPr="00864A8D">
        <w:rPr>
          <w:rFonts w:ascii="ＭＳ 明朝" w:eastAsia="ＭＳ 明朝" w:hAnsi="ＭＳ 明朝"/>
          <w:szCs w:val="21"/>
        </w:rPr>
        <w:t>公共施設の再編等との連携</w:t>
      </w:r>
      <w:r w:rsidRPr="00864A8D">
        <w:rPr>
          <w:rFonts w:ascii="ＭＳ 明朝" w:eastAsia="ＭＳ 明朝" w:hAnsi="ＭＳ 明朝"/>
          <w:szCs w:val="21"/>
        </w:rPr>
        <w:br/>
        <w:t>既存施設の規模の妥当性を検証し経営的な視点から検討を行い、保有面積の縮減に向け、第7次豊川市総合計画や第2期豊川市公共施設適正配置計画および第2期豊川市公共施設等総合管理計画との連携を図りながら進めます。</w:t>
      </w:r>
    </w:p>
    <w:p w14:paraId="51D0881E" w14:textId="77777777" w:rsidR="00864A8D" w:rsidRDefault="00864A8D" w:rsidP="00864A8D">
      <w:pPr>
        <w:rPr>
          <w:rFonts w:ascii="ＭＳ 明朝" w:eastAsia="ＭＳ 明朝" w:hAnsi="ＭＳ 明朝"/>
          <w:szCs w:val="21"/>
        </w:rPr>
      </w:pPr>
    </w:p>
    <w:p w14:paraId="2B7DF1C9" w14:textId="19B165A4" w:rsidR="00864A8D" w:rsidRPr="00864A8D" w:rsidRDefault="00864A8D" w:rsidP="00864A8D">
      <w:pPr>
        <w:rPr>
          <w:rFonts w:ascii="ＭＳ 明朝" w:eastAsia="ＭＳ 明朝" w:hAnsi="ＭＳ 明朝"/>
          <w:szCs w:val="21"/>
        </w:rPr>
      </w:pPr>
      <w:r w:rsidRPr="00864A8D">
        <w:rPr>
          <w:rFonts w:ascii="ＭＳ 明朝" w:eastAsia="ＭＳ 明朝" w:hAnsi="ＭＳ 明朝"/>
          <w:szCs w:val="21"/>
        </w:rPr>
        <w:t>公民連携</w:t>
      </w:r>
      <w:r w:rsidRPr="00864A8D">
        <w:rPr>
          <w:rFonts w:ascii="ＭＳ 明朝" w:eastAsia="ＭＳ 明朝" w:hAnsi="ＭＳ 明朝"/>
          <w:szCs w:val="21"/>
        </w:rPr>
        <w:br/>
      </w:r>
      <w:r w:rsidRPr="00864A8D">
        <w:rPr>
          <w:rFonts w:ascii="ＭＳ 明朝" w:eastAsia="ＭＳ 明朝" w:hAnsi="ＭＳ 明朝"/>
          <w:szCs w:val="21"/>
        </w:rPr>
        <w:lastRenderedPageBreak/>
        <w:t>PPP・PFI等の民間の資金とノウハウを活用し、効率的かつ効果的な公共サービスの提供に向け、「豊川市PPP/PFI手法導入優先的検討規程」を踏まえ公民連携の推進を積極的に検討していきます。</w:t>
      </w:r>
    </w:p>
    <w:sectPr w:rsidR="00864A8D" w:rsidRPr="00864A8D" w:rsidSect="00FC1BCF">
      <w:pgSz w:w="11906" w:h="16838" w:code="9"/>
      <w:pgMar w:top="1134" w:right="851" w:bottom="1134" w:left="851" w:header="851" w:footer="340"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9B609" w14:textId="77777777" w:rsidR="00940A23" w:rsidRDefault="00940A23" w:rsidP="00FC1BCF">
      <w:r>
        <w:separator/>
      </w:r>
    </w:p>
  </w:endnote>
  <w:endnote w:type="continuationSeparator" w:id="0">
    <w:p w14:paraId="509A39D7" w14:textId="77777777" w:rsidR="00940A23" w:rsidRDefault="00940A23" w:rsidP="00FC1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A2288" w14:textId="77777777" w:rsidR="00940A23" w:rsidRDefault="00940A23" w:rsidP="00FC1BCF">
      <w:r>
        <w:separator/>
      </w:r>
    </w:p>
  </w:footnote>
  <w:footnote w:type="continuationSeparator" w:id="0">
    <w:p w14:paraId="119CBB8F" w14:textId="77777777" w:rsidR="00940A23" w:rsidRDefault="00940A23" w:rsidP="00FC1B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33"/>
  <w:drawingGridVerticalSpacing w:val="4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94"/>
    <w:rsid w:val="00086E98"/>
    <w:rsid w:val="001A07C1"/>
    <w:rsid w:val="001E0CBF"/>
    <w:rsid w:val="002E2F3E"/>
    <w:rsid w:val="003910D1"/>
    <w:rsid w:val="00394BBC"/>
    <w:rsid w:val="003F5060"/>
    <w:rsid w:val="003F621B"/>
    <w:rsid w:val="00404F21"/>
    <w:rsid w:val="00443012"/>
    <w:rsid w:val="004F12E8"/>
    <w:rsid w:val="00591481"/>
    <w:rsid w:val="00754B73"/>
    <w:rsid w:val="0078127C"/>
    <w:rsid w:val="007A4538"/>
    <w:rsid w:val="00804356"/>
    <w:rsid w:val="00864A8D"/>
    <w:rsid w:val="008A5A6B"/>
    <w:rsid w:val="008A5C0F"/>
    <w:rsid w:val="00940A23"/>
    <w:rsid w:val="00965803"/>
    <w:rsid w:val="00A80372"/>
    <w:rsid w:val="00AB6BF3"/>
    <w:rsid w:val="00AC3ABB"/>
    <w:rsid w:val="00AE6288"/>
    <w:rsid w:val="00C50CCF"/>
    <w:rsid w:val="00C748AF"/>
    <w:rsid w:val="00C83308"/>
    <w:rsid w:val="00C91594"/>
    <w:rsid w:val="00D269D0"/>
    <w:rsid w:val="00DB5B6E"/>
    <w:rsid w:val="00DD5E51"/>
    <w:rsid w:val="00E31A30"/>
    <w:rsid w:val="00EB73A9"/>
    <w:rsid w:val="00EF11B4"/>
    <w:rsid w:val="00F128A4"/>
    <w:rsid w:val="00F342D1"/>
    <w:rsid w:val="00FC1BCF"/>
    <w:rsid w:val="00FC57DE"/>
    <w:rsid w:val="00FF4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6E69ED"/>
  <w15:chartTrackingRefBased/>
  <w15:docId w15:val="{1BC846E3-FDE3-46F7-A61D-98D165A7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BCF"/>
    <w:pPr>
      <w:widowControl w:val="0"/>
      <w:jc w:val="both"/>
    </w:pPr>
    <w:rPr>
      <w14:ligatures w14:val="none"/>
    </w:rPr>
  </w:style>
  <w:style w:type="paragraph" w:styleId="1">
    <w:name w:val="heading 1"/>
    <w:basedOn w:val="a"/>
    <w:next w:val="a"/>
    <w:link w:val="10"/>
    <w:uiPriority w:val="9"/>
    <w:qFormat/>
    <w:rsid w:val="00C91594"/>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C91594"/>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C91594"/>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C91594"/>
    <w:pPr>
      <w:keepNext/>
      <w:keepLines/>
      <w:spacing w:before="80" w:after="40"/>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C91594"/>
    <w:pPr>
      <w:keepNext/>
      <w:keepLines/>
      <w:spacing w:before="80" w:after="40"/>
      <w:ind w:leftChars="100" w:left="100"/>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C91594"/>
    <w:pPr>
      <w:keepNext/>
      <w:keepLines/>
      <w:spacing w:before="80" w:after="40"/>
      <w:ind w:leftChars="200" w:left="200"/>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C91594"/>
    <w:pPr>
      <w:keepNext/>
      <w:keepLines/>
      <w:spacing w:before="80" w:after="40"/>
      <w:ind w:leftChars="300" w:left="300"/>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C91594"/>
    <w:pPr>
      <w:keepNext/>
      <w:keepLines/>
      <w:spacing w:before="80" w:after="40"/>
      <w:ind w:leftChars="400" w:left="400"/>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C91594"/>
    <w:pPr>
      <w:keepNext/>
      <w:keepLines/>
      <w:spacing w:before="80" w:after="40"/>
      <w:ind w:leftChars="500" w:left="500"/>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9159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9159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9159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9159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9159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9159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9159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9159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9159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9159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C915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1594"/>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C915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1594"/>
    <w:pPr>
      <w:spacing w:before="160" w:after="160"/>
      <w:jc w:val="center"/>
    </w:pPr>
    <w:rPr>
      <w:i/>
      <w:iCs/>
      <w:color w:val="404040" w:themeColor="text1" w:themeTint="BF"/>
      <w14:ligatures w14:val="standardContextual"/>
    </w:rPr>
  </w:style>
  <w:style w:type="character" w:customStyle="1" w:styleId="a8">
    <w:name w:val="引用文 (文字)"/>
    <w:basedOn w:val="a0"/>
    <w:link w:val="a7"/>
    <w:uiPriority w:val="29"/>
    <w:rsid w:val="00C91594"/>
    <w:rPr>
      <w:i/>
      <w:iCs/>
      <w:color w:val="404040" w:themeColor="text1" w:themeTint="BF"/>
    </w:rPr>
  </w:style>
  <w:style w:type="paragraph" w:styleId="a9">
    <w:name w:val="List Paragraph"/>
    <w:basedOn w:val="a"/>
    <w:uiPriority w:val="34"/>
    <w:qFormat/>
    <w:rsid w:val="00C91594"/>
    <w:pPr>
      <w:ind w:left="720"/>
      <w:contextualSpacing/>
    </w:pPr>
    <w:rPr>
      <w14:ligatures w14:val="standardContextual"/>
    </w:rPr>
  </w:style>
  <w:style w:type="character" w:styleId="21">
    <w:name w:val="Intense Emphasis"/>
    <w:basedOn w:val="a0"/>
    <w:uiPriority w:val="21"/>
    <w:qFormat/>
    <w:rsid w:val="00C91594"/>
    <w:rPr>
      <w:i/>
      <w:iCs/>
      <w:color w:val="0F4761" w:themeColor="accent1" w:themeShade="BF"/>
    </w:rPr>
  </w:style>
  <w:style w:type="paragraph" w:styleId="22">
    <w:name w:val="Intense Quote"/>
    <w:basedOn w:val="a"/>
    <w:next w:val="a"/>
    <w:link w:val="23"/>
    <w:uiPriority w:val="30"/>
    <w:qFormat/>
    <w:rsid w:val="00C915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14:ligatures w14:val="standardContextual"/>
    </w:rPr>
  </w:style>
  <w:style w:type="character" w:customStyle="1" w:styleId="23">
    <w:name w:val="引用文 2 (文字)"/>
    <w:basedOn w:val="a0"/>
    <w:link w:val="22"/>
    <w:uiPriority w:val="30"/>
    <w:rsid w:val="00C91594"/>
    <w:rPr>
      <w:i/>
      <w:iCs/>
      <w:color w:val="0F4761" w:themeColor="accent1" w:themeShade="BF"/>
    </w:rPr>
  </w:style>
  <w:style w:type="character" w:styleId="24">
    <w:name w:val="Intense Reference"/>
    <w:basedOn w:val="a0"/>
    <w:uiPriority w:val="32"/>
    <w:qFormat/>
    <w:rsid w:val="00C91594"/>
    <w:rPr>
      <w:b/>
      <w:bCs/>
      <w:smallCaps/>
      <w:color w:val="0F4761" w:themeColor="accent1" w:themeShade="BF"/>
      <w:spacing w:val="5"/>
    </w:rPr>
  </w:style>
  <w:style w:type="paragraph" w:styleId="aa">
    <w:name w:val="header"/>
    <w:basedOn w:val="a"/>
    <w:link w:val="ab"/>
    <w:uiPriority w:val="99"/>
    <w:unhideWhenUsed/>
    <w:rsid w:val="00FC1BCF"/>
    <w:pPr>
      <w:tabs>
        <w:tab w:val="center" w:pos="4252"/>
        <w:tab w:val="right" w:pos="8504"/>
      </w:tabs>
      <w:snapToGrid w:val="0"/>
    </w:pPr>
    <w:rPr>
      <w14:ligatures w14:val="standardContextual"/>
    </w:rPr>
  </w:style>
  <w:style w:type="character" w:customStyle="1" w:styleId="ab">
    <w:name w:val="ヘッダー (文字)"/>
    <w:basedOn w:val="a0"/>
    <w:link w:val="aa"/>
    <w:uiPriority w:val="99"/>
    <w:rsid w:val="00FC1BCF"/>
  </w:style>
  <w:style w:type="paragraph" w:styleId="ac">
    <w:name w:val="footer"/>
    <w:basedOn w:val="a"/>
    <w:link w:val="ad"/>
    <w:uiPriority w:val="99"/>
    <w:unhideWhenUsed/>
    <w:rsid w:val="00FC1BCF"/>
    <w:pPr>
      <w:tabs>
        <w:tab w:val="center" w:pos="4252"/>
        <w:tab w:val="right" w:pos="8504"/>
      </w:tabs>
      <w:snapToGrid w:val="0"/>
    </w:pPr>
    <w:rPr>
      <w14:ligatures w14:val="standardContextual"/>
    </w:rPr>
  </w:style>
  <w:style w:type="character" w:customStyle="1" w:styleId="ad">
    <w:name w:val="フッター (文字)"/>
    <w:basedOn w:val="a0"/>
    <w:link w:val="ac"/>
    <w:uiPriority w:val="99"/>
    <w:rsid w:val="00FC1BCF"/>
  </w:style>
  <w:style w:type="paragraph" w:styleId="ae">
    <w:name w:val="Body Text Indent"/>
    <w:basedOn w:val="a"/>
    <w:link w:val="af"/>
    <w:rsid w:val="008A5C0F"/>
    <w:pPr>
      <w:ind w:left="210" w:firstLine="210"/>
    </w:pPr>
    <w:rPr>
      <w:rFonts w:ascii="ＭＳ 明朝" w:eastAsia="ＭＳ 明朝" w:hAnsi="ＭＳ 明朝" w:cs="Times New Roman"/>
      <w:sz w:val="22"/>
    </w:rPr>
  </w:style>
  <w:style w:type="character" w:customStyle="1" w:styleId="af">
    <w:name w:val="本文インデント (文字)"/>
    <w:basedOn w:val="a0"/>
    <w:link w:val="ae"/>
    <w:rsid w:val="008A5C0F"/>
    <w:rPr>
      <w:rFonts w:ascii="ＭＳ 明朝" w:eastAsia="ＭＳ 明朝" w:hAnsi="ＭＳ 明朝" w:cs="Times New Roman"/>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29610">
      <w:bodyDiv w:val="1"/>
      <w:marLeft w:val="0"/>
      <w:marRight w:val="0"/>
      <w:marTop w:val="0"/>
      <w:marBottom w:val="0"/>
      <w:divBdr>
        <w:top w:val="none" w:sz="0" w:space="0" w:color="auto"/>
        <w:left w:val="none" w:sz="0" w:space="0" w:color="auto"/>
        <w:bottom w:val="none" w:sz="0" w:space="0" w:color="auto"/>
        <w:right w:val="none" w:sz="0" w:space="0" w:color="auto"/>
      </w:divBdr>
    </w:div>
    <w:div w:id="49882993">
      <w:bodyDiv w:val="1"/>
      <w:marLeft w:val="0"/>
      <w:marRight w:val="0"/>
      <w:marTop w:val="0"/>
      <w:marBottom w:val="0"/>
      <w:divBdr>
        <w:top w:val="none" w:sz="0" w:space="0" w:color="auto"/>
        <w:left w:val="none" w:sz="0" w:space="0" w:color="auto"/>
        <w:bottom w:val="none" w:sz="0" w:space="0" w:color="auto"/>
        <w:right w:val="none" w:sz="0" w:space="0" w:color="auto"/>
      </w:divBdr>
    </w:div>
    <w:div w:id="131411610">
      <w:bodyDiv w:val="1"/>
      <w:marLeft w:val="0"/>
      <w:marRight w:val="0"/>
      <w:marTop w:val="0"/>
      <w:marBottom w:val="0"/>
      <w:divBdr>
        <w:top w:val="none" w:sz="0" w:space="0" w:color="auto"/>
        <w:left w:val="none" w:sz="0" w:space="0" w:color="auto"/>
        <w:bottom w:val="none" w:sz="0" w:space="0" w:color="auto"/>
        <w:right w:val="none" w:sz="0" w:space="0" w:color="auto"/>
      </w:divBdr>
    </w:div>
    <w:div w:id="41840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831</Words>
  <Characters>4740</Characters>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2026-06-05T00:04:00Z</dcterms:created>
  <dcterms:modified xsi:type="dcterms:W3CDTF">2026-06-12T02:44:00Z</dcterms:modified>
</cp:coreProperties>
</file>